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13" w:lineRule="exact"/>
        <w:rPr>
          <w:color w:val="auto"/>
          <w:sz w:val="24"/>
          <w:szCs w:val="24"/>
        </w:rPr>
      </w:pPr>
    </w:p>
    <w:p>
      <w:pPr>
        <w:spacing w:after="0" w:line="594" w:lineRule="exact"/>
        <w:ind w:right="-33"/>
        <w:jc w:val="center"/>
        <w:rPr>
          <w:color w:val="auto"/>
          <w:sz w:val="20"/>
          <w:szCs w:val="20"/>
        </w:rPr>
      </w:pPr>
      <w:r>
        <w:rPr>
          <w:rFonts w:ascii="黑体" w:hAnsi="黑体" w:eastAsia="黑体" w:cs="黑体"/>
          <w:b/>
          <w:bCs/>
          <w:color w:val="auto"/>
          <w:sz w:val="52"/>
          <w:szCs w:val="52"/>
        </w:rPr>
        <w:t>湖南省粮食行业协会团体标准</w:t>
      </w:r>
    </w:p>
    <w:p>
      <w:pPr>
        <w:spacing w:after="0" w:line="343" w:lineRule="exact"/>
        <w:rPr>
          <w:color w:val="auto"/>
          <w:sz w:val="24"/>
          <w:szCs w:val="24"/>
        </w:rPr>
      </w:pPr>
    </w:p>
    <w:p>
      <w:pPr>
        <w:spacing w:after="0" w:line="594" w:lineRule="exact"/>
        <w:ind w:right="-33"/>
        <w:jc w:val="center"/>
        <w:rPr>
          <w:color w:val="auto"/>
          <w:sz w:val="20"/>
          <w:szCs w:val="20"/>
        </w:rPr>
      </w:pPr>
      <w:r>
        <w:rPr>
          <w:rFonts w:ascii="黑体" w:hAnsi="黑体" w:eastAsia="黑体" w:cs="黑体"/>
          <w:b/>
          <w:bCs/>
          <w:color w:val="auto"/>
          <w:sz w:val="52"/>
          <w:szCs w:val="52"/>
        </w:rPr>
        <w:t>《湖南菜籽油》</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33" w:lineRule="exact"/>
        <w:rPr>
          <w:color w:val="auto"/>
          <w:sz w:val="24"/>
          <w:szCs w:val="24"/>
        </w:rPr>
      </w:pPr>
    </w:p>
    <w:p>
      <w:pPr>
        <w:tabs>
          <w:tab w:val="left" w:pos="420"/>
          <w:tab w:val="left" w:pos="440"/>
        </w:tabs>
        <w:spacing w:after="0" w:line="502" w:lineRule="exact"/>
        <w:ind w:right="-33"/>
        <w:jc w:val="center"/>
        <w:rPr>
          <w:color w:val="auto"/>
          <w:sz w:val="20"/>
          <w:szCs w:val="20"/>
        </w:rPr>
      </w:pPr>
      <w:r>
        <w:rPr>
          <w:rFonts w:ascii="黑体" w:hAnsi="黑体" w:eastAsia="黑体" w:cs="黑体"/>
          <w:b/>
          <w:bCs/>
          <w:color w:val="auto"/>
          <w:sz w:val="44"/>
          <w:szCs w:val="44"/>
        </w:rPr>
        <w:t>编</w:t>
      </w:r>
      <w:r>
        <w:rPr>
          <w:rFonts w:ascii="黑体" w:hAnsi="黑体" w:eastAsia="黑体" w:cs="黑体"/>
          <w:b/>
          <w:bCs/>
          <w:color w:val="auto"/>
          <w:sz w:val="44"/>
          <w:szCs w:val="44"/>
        </w:rPr>
        <w:tab/>
      </w:r>
      <w:r>
        <w:rPr>
          <w:rFonts w:ascii="黑体" w:hAnsi="黑体" w:eastAsia="黑体" w:cs="黑体"/>
          <w:b/>
          <w:bCs/>
          <w:color w:val="auto"/>
          <w:sz w:val="44"/>
          <w:szCs w:val="44"/>
        </w:rPr>
        <w:t>制</w:t>
      </w:r>
      <w:r>
        <w:rPr>
          <w:rFonts w:ascii="黑体" w:hAnsi="黑体" w:eastAsia="黑体" w:cs="黑体"/>
          <w:b/>
          <w:bCs/>
          <w:color w:val="auto"/>
          <w:sz w:val="44"/>
          <w:szCs w:val="44"/>
        </w:rPr>
        <w:tab/>
      </w:r>
      <w:r>
        <w:rPr>
          <w:rFonts w:ascii="黑体" w:hAnsi="黑体" w:eastAsia="黑体" w:cs="黑体"/>
          <w:b/>
          <w:bCs/>
          <w:color w:val="auto"/>
          <w:sz w:val="44"/>
          <w:szCs w:val="44"/>
        </w:rPr>
        <w:t>说</w:t>
      </w:r>
      <w:r>
        <w:rPr>
          <w:color w:val="auto"/>
          <w:sz w:val="20"/>
          <w:szCs w:val="20"/>
        </w:rPr>
        <w:tab/>
      </w:r>
      <w:r>
        <w:rPr>
          <w:rFonts w:ascii="黑体" w:hAnsi="黑体" w:eastAsia="黑体" w:cs="黑体"/>
          <w:b/>
          <w:bCs/>
          <w:color w:val="auto"/>
          <w:sz w:val="43"/>
          <w:szCs w:val="43"/>
        </w:rPr>
        <w:t>明</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66" w:lineRule="exact"/>
        <w:rPr>
          <w:color w:val="auto"/>
          <w:sz w:val="24"/>
          <w:szCs w:val="24"/>
        </w:rPr>
      </w:pPr>
    </w:p>
    <w:p>
      <w:pPr>
        <w:spacing w:after="0" w:line="366" w:lineRule="exact"/>
        <w:ind w:right="-33"/>
        <w:jc w:val="center"/>
        <w:rPr>
          <w:color w:val="auto"/>
          <w:sz w:val="20"/>
          <w:szCs w:val="20"/>
        </w:rPr>
      </w:pPr>
      <w:r>
        <w:rPr>
          <w:rFonts w:ascii="黑体" w:hAnsi="黑体" w:eastAsia="黑体" w:cs="黑体"/>
          <w:b/>
          <w:bCs/>
          <w:color w:val="auto"/>
          <w:sz w:val="32"/>
          <w:szCs w:val="32"/>
        </w:rPr>
        <w:t>湖南省粮油产品质量监测中心</w:t>
      </w:r>
    </w:p>
    <w:p>
      <w:pPr>
        <w:spacing w:after="0" w:line="245" w:lineRule="exact"/>
        <w:rPr>
          <w:color w:val="auto"/>
          <w:sz w:val="24"/>
          <w:szCs w:val="24"/>
        </w:rPr>
      </w:pPr>
    </w:p>
    <w:p>
      <w:pPr>
        <w:spacing w:after="0" w:line="406" w:lineRule="exact"/>
        <w:ind w:right="-33"/>
        <w:jc w:val="center"/>
        <w:rPr>
          <w:color w:val="auto"/>
          <w:sz w:val="20"/>
          <w:szCs w:val="20"/>
        </w:rPr>
      </w:pPr>
      <w:r>
        <w:rPr>
          <w:rFonts w:ascii="Calibri" w:hAnsi="Calibri" w:eastAsia="Calibri" w:cs="Calibri"/>
          <w:b/>
          <w:bCs/>
          <w:color w:val="auto"/>
          <w:sz w:val="32"/>
          <w:szCs w:val="32"/>
        </w:rPr>
        <w:t xml:space="preserve">2020 </w:t>
      </w:r>
      <w:r>
        <w:rPr>
          <w:rFonts w:ascii="黑体" w:hAnsi="黑体" w:eastAsia="黑体" w:cs="黑体"/>
          <w:b/>
          <w:bCs/>
          <w:color w:val="auto"/>
          <w:sz w:val="32"/>
          <w:szCs w:val="32"/>
        </w:rPr>
        <w:t>年</w:t>
      </w:r>
      <w:r>
        <w:rPr>
          <w:rFonts w:ascii="Calibri" w:hAnsi="Calibri" w:eastAsia="Calibri" w:cs="Calibri"/>
          <w:b/>
          <w:bCs/>
          <w:color w:val="auto"/>
          <w:sz w:val="32"/>
          <w:szCs w:val="32"/>
        </w:rPr>
        <w:t xml:space="preserve"> 6 </w:t>
      </w:r>
      <w:r>
        <w:rPr>
          <w:rFonts w:ascii="黑体" w:hAnsi="黑体" w:eastAsia="黑体" w:cs="黑体"/>
          <w:b/>
          <w:bCs/>
          <w:color w:val="auto"/>
          <w:sz w:val="32"/>
          <w:szCs w:val="32"/>
        </w:rPr>
        <w:t>月</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 w:name="page2"/>
      <w:bookmarkEnd w:id="1"/>
    </w:p>
    <w:p>
      <w:pPr>
        <w:spacing w:after="0" w:line="242" w:lineRule="exact"/>
        <w:rPr>
          <w:color w:val="auto"/>
          <w:sz w:val="20"/>
          <w:szCs w:val="20"/>
        </w:rPr>
      </w:pPr>
    </w:p>
    <w:p>
      <w:pPr>
        <w:spacing w:after="0" w:line="343" w:lineRule="exact"/>
        <w:ind w:right="-541"/>
        <w:jc w:val="center"/>
        <w:rPr>
          <w:color w:val="auto"/>
          <w:sz w:val="20"/>
          <w:szCs w:val="20"/>
        </w:rPr>
      </w:pPr>
      <w:r>
        <w:rPr>
          <w:rFonts w:ascii="宋体" w:hAnsi="宋体" w:eastAsia="宋体" w:cs="宋体"/>
          <w:b/>
          <w:bCs/>
          <w:color w:val="auto"/>
          <w:sz w:val="30"/>
          <w:szCs w:val="30"/>
        </w:rPr>
        <w:t>湖南省粮食行业协会团体标准</w:t>
      </w:r>
    </w:p>
    <w:p>
      <w:pPr>
        <w:spacing w:after="0" w:line="174" w:lineRule="exact"/>
        <w:rPr>
          <w:color w:val="auto"/>
          <w:sz w:val="20"/>
          <w:szCs w:val="20"/>
        </w:rPr>
      </w:pPr>
    </w:p>
    <w:p>
      <w:pPr>
        <w:spacing w:after="0" w:line="343" w:lineRule="exact"/>
        <w:ind w:right="-541"/>
        <w:jc w:val="center"/>
        <w:rPr>
          <w:color w:val="auto"/>
          <w:sz w:val="20"/>
          <w:szCs w:val="20"/>
        </w:rPr>
      </w:pPr>
      <w:r>
        <w:rPr>
          <w:rFonts w:ascii="宋体" w:hAnsi="宋体" w:eastAsia="宋体" w:cs="宋体"/>
          <w:b/>
          <w:bCs/>
          <w:color w:val="auto"/>
          <w:sz w:val="30"/>
          <w:szCs w:val="30"/>
        </w:rPr>
        <w:t>《湖南菜籽油》编制说明</w:t>
      </w:r>
    </w:p>
    <w:p>
      <w:pPr>
        <w:spacing w:after="0" w:line="229" w:lineRule="exact"/>
        <w:rPr>
          <w:color w:val="auto"/>
          <w:sz w:val="20"/>
          <w:szCs w:val="20"/>
        </w:rPr>
      </w:pPr>
    </w:p>
    <w:p>
      <w:pPr>
        <w:spacing w:after="0" w:line="263" w:lineRule="exact"/>
        <w:ind w:left="482"/>
        <w:rPr>
          <w:color w:val="auto"/>
          <w:sz w:val="20"/>
          <w:szCs w:val="20"/>
        </w:rPr>
      </w:pPr>
      <w:r>
        <w:rPr>
          <w:rFonts w:ascii="宋体" w:hAnsi="宋体" w:eastAsia="宋体" w:cs="宋体"/>
          <w:color w:val="auto"/>
          <w:sz w:val="23"/>
          <w:szCs w:val="23"/>
        </w:rPr>
        <w:t>我国是食用油生产大国，也是食用油消费大国。根据国家粮油信息中心统计数据，</w:t>
      </w:r>
    </w:p>
    <w:p>
      <w:pPr>
        <w:spacing w:after="0" w:line="238" w:lineRule="exact"/>
        <w:rPr>
          <w:color w:val="auto"/>
          <w:sz w:val="20"/>
          <w:szCs w:val="20"/>
        </w:rPr>
      </w:pPr>
    </w:p>
    <w:p>
      <w:pPr>
        <w:spacing w:after="0" w:line="305" w:lineRule="exact"/>
        <w:ind w:left="2"/>
        <w:rPr>
          <w:color w:val="auto"/>
          <w:sz w:val="20"/>
          <w:szCs w:val="20"/>
        </w:rPr>
      </w:pPr>
      <w:r>
        <w:rPr>
          <w:rFonts w:ascii="Calibri" w:hAnsi="Calibri" w:eastAsia="Calibri" w:cs="Calibri"/>
          <w:color w:val="auto"/>
          <w:sz w:val="24"/>
          <w:szCs w:val="24"/>
        </w:rPr>
        <w:t xml:space="preserve">2017/18 </w:t>
      </w:r>
      <w:r>
        <w:rPr>
          <w:rFonts w:ascii="宋体" w:hAnsi="宋体" w:eastAsia="宋体" w:cs="宋体"/>
          <w:color w:val="auto"/>
          <w:sz w:val="24"/>
          <w:szCs w:val="24"/>
        </w:rPr>
        <w:t>年度，我国食用植物油生产量达</w:t>
      </w:r>
      <w:r>
        <w:rPr>
          <w:rFonts w:ascii="Calibri" w:hAnsi="Calibri" w:eastAsia="Calibri" w:cs="Calibri"/>
          <w:color w:val="auto"/>
          <w:sz w:val="24"/>
          <w:szCs w:val="24"/>
        </w:rPr>
        <w:t xml:space="preserve"> 2963 </w:t>
      </w:r>
      <w:r>
        <w:rPr>
          <w:rFonts w:ascii="宋体" w:hAnsi="宋体" w:eastAsia="宋体" w:cs="宋体"/>
          <w:color w:val="auto"/>
          <w:sz w:val="24"/>
          <w:szCs w:val="24"/>
        </w:rPr>
        <w:t>万吨，食用植物油消费量达</w:t>
      </w:r>
      <w:r>
        <w:rPr>
          <w:rFonts w:ascii="Calibri" w:hAnsi="Calibri" w:eastAsia="Calibri" w:cs="Calibri"/>
          <w:color w:val="auto"/>
          <w:sz w:val="24"/>
          <w:szCs w:val="24"/>
        </w:rPr>
        <w:t xml:space="preserve"> 3440 </w:t>
      </w:r>
      <w:r>
        <w:rPr>
          <w:rFonts w:ascii="宋体" w:hAnsi="宋体" w:eastAsia="宋体" w:cs="宋体"/>
          <w:color w:val="auto"/>
          <w:sz w:val="24"/>
          <w:szCs w:val="24"/>
        </w:rPr>
        <w:t>万吨，</w:t>
      </w:r>
    </w:p>
    <w:p>
      <w:pPr>
        <w:spacing w:after="0" w:line="237"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食用油消费和生产之间存在较大缺口，对外依存度高。菜籽油是我国食用油消费主力之</w:t>
      </w:r>
    </w:p>
    <w:p>
      <w:pPr>
        <w:spacing w:after="0" w:line="238" w:lineRule="exact"/>
        <w:rPr>
          <w:color w:val="auto"/>
          <w:sz w:val="20"/>
          <w:szCs w:val="20"/>
        </w:rPr>
      </w:pPr>
    </w:p>
    <w:p>
      <w:pPr>
        <w:spacing w:after="0" w:line="305" w:lineRule="exact"/>
        <w:ind w:left="2"/>
        <w:rPr>
          <w:color w:val="auto"/>
          <w:sz w:val="20"/>
          <w:szCs w:val="20"/>
        </w:rPr>
      </w:pPr>
      <w:r>
        <w:rPr>
          <w:rFonts w:ascii="宋体" w:hAnsi="宋体" w:eastAsia="宋体" w:cs="宋体"/>
          <w:color w:val="auto"/>
          <w:sz w:val="24"/>
          <w:szCs w:val="24"/>
        </w:rPr>
        <w:t>一，根据</w:t>
      </w:r>
      <w:r>
        <w:rPr>
          <w:rFonts w:ascii="Calibri" w:hAnsi="Calibri" w:eastAsia="Calibri" w:cs="Calibri"/>
          <w:color w:val="auto"/>
          <w:sz w:val="24"/>
          <w:szCs w:val="24"/>
        </w:rPr>
        <w:t xml:space="preserve"> USDA </w:t>
      </w:r>
      <w:r>
        <w:rPr>
          <w:rFonts w:ascii="宋体" w:hAnsi="宋体" w:eastAsia="宋体" w:cs="宋体"/>
          <w:color w:val="auto"/>
          <w:sz w:val="24"/>
          <w:szCs w:val="24"/>
        </w:rPr>
        <w:t>数据统计，</w:t>
      </w:r>
      <w:r>
        <w:rPr>
          <w:rFonts w:ascii="Calibri" w:hAnsi="Calibri" w:eastAsia="Calibri" w:cs="Calibri"/>
          <w:color w:val="auto"/>
          <w:sz w:val="24"/>
          <w:szCs w:val="24"/>
        </w:rPr>
        <w:t xml:space="preserve">2018 </w:t>
      </w:r>
      <w:r>
        <w:rPr>
          <w:rFonts w:ascii="宋体" w:hAnsi="宋体" w:eastAsia="宋体" w:cs="宋体"/>
          <w:color w:val="auto"/>
          <w:sz w:val="24"/>
          <w:szCs w:val="24"/>
        </w:rPr>
        <w:t>年菜籽油消费量占比</w:t>
      </w:r>
      <w:r>
        <w:rPr>
          <w:rFonts w:ascii="Calibri" w:hAnsi="Calibri" w:eastAsia="Calibri" w:cs="Calibri"/>
          <w:color w:val="auto"/>
          <w:sz w:val="24"/>
          <w:szCs w:val="24"/>
        </w:rPr>
        <w:t xml:space="preserve"> 22.10%</w:t>
      </w:r>
      <w:r>
        <w:rPr>
          <w:rFonts w:ascii="宋体" w:hAnsi="宋体" w:eastAsia="宋体" w:cs="宋体"/>
          <w:color w:val="auto"/>
          <w:sz w:val="24"/>
          <w:szCs w:val="24"/>
        </w:rPr>
        <w:t>，远远高于其他大部分食</w:t>
      </w:r>
    </w:p>
    <w:p>
      <w:pPr>
        <w:spacing w:after="0" w:line="223"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用植物油油。</w:t>
      </w:r>
    </w:p>
    <w:p>
      <w:pPr>
        <w:spacing w:after="0" w:line="258" w:lineRule="exact"/>
        <w:rPr>
          <w:color w:val="auto"/>
          <w:sz w:val="20"/>
          <w:szCs w:val="20"/>
        </w:rPr>
      </w:pPr>
    </w:p>
    <w:p>
      <w:pPr>
        <w:spacing w:after="0" w:line="263" w:lineRule="exact"/>
        <w:ind w:left="482"/>
        <w:rPr>
          <w:color w:val="auto"/>
          <w:sz w:val="20"/>
          <w:szCs w:val="20"/>
        </w:rPr>
      </w:pPr>
      <w:r>
        <w:rPr>
          <w:rFonts w:ascii="宋体" w:hAnsi="宋体" w:eastAsia="宋体" w:cs="宋体"/>
          <w:color w:val="auto"/>
          <w:sz w:val="23"/>
          <w:szCs w:val="23"/>
        </w:rPr>
        <w:t>菜籽油主产于长江流域及西南、西北等地，我国菜籽油产量居世界首位。大力发展</w:t>
      </w:r>
    </w:p>
    <w:p>
      <w:pPr>
        <w:spacing w:after="0" w:line="256"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菜籽油产业，对丰富我国食用油市场，减少我国食用油进口，填补我国食用油缺口具有</w:t>
      </w:r>
    </w:p>
    <w:p>
      <w:pPr>
        <w:spacing w:after="0" w:line="258"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重要的意义。湖南是全国油菜种植、加工大省。目前，全省共有规模以上食用植物油加</w:t>
      </w:r>
    </w:p>
    <w:p>
      <w:pPr>
        <w:spacing w:after="0" w:line="238" w:lineRule="exact"/>
        <w:rPr>
          <w:color w:val="auto"/>
          <w:sz w:val="20"/>
          <w:szCs w:val="20"/>
        </w:rPr>
      </w:pPr>
    </w:p>
    <w:p>
      <w:pPr>
        <w:spacing w:after="0" w:line="305" w:lineRule="exact"/>
        <w:ind w:left="2"/>
        <w:rPr>
          <w:color w:val="auto"/>
          <w:sz w:val="20"/>
          <w:szCs w:val="20"/>
        </w:rPr>
      </w:pPr>
      <w:r>
        <w:rPr>
          <w:rFonts w:ascii="宋体" w:hAnsi="宋体" w:eastAsia="宋体" w:cs="宋体"/>
          <w:color w:val="auto"/>
          <w:sz w:val="24"/>
          <w:szCs w:val="24"/>
        </w:rPr>
        <w:t>工企业</w:t>
      </w:r>
      <w:r>
        <w:rPr>
          <w:rFonts w:ascii="Calibri" w:hAnsi="Calibri" w:eastAsia="Calibri" w:cs="Calibri"/>
          <w:color w:val="auto"/>
          <w:sz w:val="24"/>
          <w:szCs w:val="24"/>
        </w:rPr>
        <w:t xml:space="preserve"> 107 </w:t>
      </w:r>
      <w:r>
        <w:rPr>
          <w:rFonts w:ascii="宋体" w:hAnsi="宋体" w:eastAsia="宋体" w:cs="宋体"/>
          <w:color w:val="auto"/>
          <w:sz w:val="24"/>
          <w:szCs w:val="24"/>
        </w:rPr>
        <w:t>家，年精炼油脂能力达</w:t>
      </w:r>
      <w:r>
        <w:rPr>
          <w:rFonts w:ascii="Calibri" w:hAnsi="Calibri" w:eastAsia="Calibri" w:cs="Calibri"/>
          <w:color w:val="auto"/>
          <w:sz w:val="24"/>
          <w:szCs w:val="24"/>
        </w:rPr>
        <w:t xml:space="preserve"> 420 </w:t>
      </w:r>
      <w:r>
        <w:rPr>
          <w:rFonts w:ascii="宋体" w:hAnsi="宋体" w:eastAsia="宋体" w:cs="宋体"/>
          <w:color w:val="auto"/>
          <w:sz w:val="24"/>
          <w:szCs w:val="24"/>
        </w:rPr>
        <w:t>万吨。</w:t>
      </w:r>
      <w:r>
        <w:rPr>
          <w:rFonts w:ascii="Calibri" w:hAnsi="Calibri" w:eastAsia="Calibri" w:cs="Calibri"/>
          <w:color w:val="auto"/>
          <w:sz w:val="24"/>
          <w:szCs w:val="24"/>
        </w:rPr>
        <w:t xml:space="preserve">2019 </w:t>
      </w:r>
      <w:r>
        <w:rPr>
          <w:rFonts w:ascii="宋体" w:hAnsi="宋体" w:eastAsia="宋体" w:cs="宋体"/>
          <w:color w:val="auto"/>
          <w:sz w:val="24"/>
          <w:szCs w:val="24"/>
        </w:rPr>
        <w:t>年中央</w:t>
      </w:r>
      <w:r>
        <w:rPr>
          <w:rFonts w:ascii="Calibri" w:hAnsi="Calibri" w:eastAsia="Calibri" w:cs="Calibri"/>
          <w:color w:val="auto"/>
          <w:sz w:val="24"/>
          <w:szCs w:val="24"/>
        </w:rPr>
        <w:t xml:space="preserve"> 1 </w:t>
      </w:r>
      <w:r>
        <w:rPr>
          <w:rFonts w:ascii="宋体" w:hAnsi="宋体" w:eastAsia="宋体" w:cs="宋体"/>
          <w:color w:val="auto"/>
          <w:sz w:val="24"/>
          <w:szCs w:val="24"/>
        </w:rPr>
        <w:t>号文件明确提出，“支持</w:t>
      </w:r>
    </w:p>
    <w:p>
      <w:pPr>
        <w:spacing w:after="0" w:line="216" w:lineRule="exact"/>
        <w:rPr>
          <w:color w:val="auto"/>
          <w:sz w:val="20"/>
          <w:szCs w:val="20"/>
        </w:rPr>
      </w:pPr>
    </w:p>
    <w:p>
      <w:pPr>
        <w:spacing w:after="0" w:line="305" w:lineRule="exact"/>
        <w:ind w:left="2"/>
        <w:rPr>
          <w:color w:val="auto"/>
          <w:sz w:val="20"/>
          <w:szCs w:val="20"/>
        </w:rPr>
      </w:pPr>
      <w:r>
        <w:rPr>
          <w:rFonts w:ascii="宋体" w:hAnsi="宋体" w:eastAsia="宋体" w:cs="宋体"/>
          <w:color w:val="auto"/>
          <w:sz w:val="24"/>
          <w:szCs w:val="24"/>
        </w:rPr>
        <w:t>长江流域油菜生产”。湖南省委、省政府部署，把油菜打造成新的千亿产业，到</w:t>
      </w:r>
      <w:r>
        <w:rPr>
          <w:rFonts w:ascii="Calibri" w:hAnsi="Calibri" w:eastAsia="Calibri" w:cs="Calibri"/>
          <w:color w:val="auto"/>
          <w:sz w:val="24"/>
          <w:szCs w:val="24"/>
        </w:rPr>
        <w:t xml:space="preserve"> 2019</w:t>
      </w:r>
    </w:p>
    <w:p>
      <w:pPr>
        <w:spacing w:after="0" w:line="214" w:lineRule="exact"/>
        <w:rPr>
          <w:color w:val="auto"/>
          <w:sz w:val="20"/>
          <w:szCs w:val="20"/>
        </w:rPr>
      </w:pPr>
    </w:p>
    <w:p>
      <w:pPr>
        <w:spacing w:after="0" w:line="305" w:lineRule="exact"/>
        <w:ind w:left="2"/>
        <w:rPr>
          <w:color w:val="auto"/>
          <w:sz w:val="20"/>
          <w:szCs w:val="20"/>
        </w:rPr>
      </w:pPr>
      <w:r>
        <w:rPr>
          <w:rFonts w:ascii="宋体" w:hAnsi="宋体" w:eastAsia="宋体" w:cs="宋体"/>
          <w:color w:val="auto"/>
          <w:sz w:val="24"/>
          <w:szCs w:val="24"/>
        </w:rPr>
        <w:t>年底前完成</w:t>
      </w:r>
      <w:r>
        <w:rPr>
          <w:rFonts w:ascii="Calibri" w:hAnsi="Calibri" w:eastAsia="Calibri" w:cs="Calibri"/>
          <w:color w:val="auto"/>
          <w:sz w:val="24"/>
          <w:szCs w:val="24"/>
        </w:rPr>
        <w:t xml:space="preserve"> 1500 </w:t>
      </w:r>
      <w:r>
        <w:rPr>
          <w:rFonts w:ascii="宋体" w:hAnsi="宋体" w:eastAsia="宋体" w:cs="宋体"/>
          <w:color w:val="auto"/>
          <w:sz w:val="24"/>
          <w:szCs w:val="24"/>
        </w:rPr>
        <w:t>万亩油菜生产保护区划定。为加油我省油菜千亿产业，整合我省菜籽</w:t>
      </w:r>
    </w:p>
    <w:p>
      <w:pPr>
        <w:spacing w:after="0" w:line="237"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油优势资源，提升菜籽油质量，打造我省菜籽油在全国的龙头地位，我省成立了湖南省</w:t>
      </w:r>
    </w:p>
    <w:p>
      <w:pPr>
        <w:spacing w:after="0" w:line="256"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食用植物油产业联盟，并着力打造了“湖南菜籽油”公共品牌。“湖南菜籽油”产品标</w:t>
      </w:r>
    </w:p>
    <w:p>
      <w:pPr>
        <w:spacing w:after="0" w:line="258"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准是保证品牌质量的基础，是提升品牌影响力的灵魂。因此，本标准的研究是“湖南好</w:t>
      </w:r>
    </w:p>
    <w:p>
      <w:pPr>
        <w:spacing w:after="0" w:line="258"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粮油”品牌建设的必要前提，是我省粮油产业提质升级的必要保障，对我省粮油产业高</w:t>
      </w:r>
    </w:p>
    <w:p>
      <w:pPr>
        <w:spacing w:after="0" w:line="245"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质量发展、地方经济建设、人民生活幸福感的提高具有重要意义。</w:t>
      </w:r>
    </w:p>
    <w:p>
      <w:pPr>
        <w:spacing w:after="0" w:line="200" w:lineRule="exact"/>
        <w:rPr>
          <w:color w:val="auto"/>
          <w:sz w:val="20"/>
          <w:szCs w:val="20"/>
        </w:rPr>
      </w:pPr>
    </w:p>
    <w:p>
      <w:pPr>
        <w:spacing w:after="0" w:line="288" w:lineRule="exact"/>
        <w:rPr>
          <w:color w:val="auto"/>
          <w:sz w:val="20"/>
          <w:szCs w:val="20"/>
        </w:rPr>
      </w:pPr>
    </w:p>
    <w:p>
      <w:pPr>
        <w:numPr>
          <w:ilvl w:val="0"/>
          <w:numId w:val="1"/>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工作简况</w:t>
      </w:r>
    </w:p>
    <w:p>
      <w:pPr>
        <w:spacing w:after="0" w:line="200" w:lineRule="exact"/>
        <w:rPr>
          <w:color w:val="auto"/>
          <w:sz w:val="20"/>
          <w:szCs w:val="20"/>
        </w:rPr>
      </w:pPr>
    </w:p>
    <w:p>
      <w:pPr>
        <w:spacing w:after="0" w:line="280" w:lineRule="exact"/>
        <w:rPr>
          <w:color w:val="auto"/>
          <w:sz w:val="20"/>
          <w:szCs w:val="20"/>
        </w:rPr>
      </w:pPr>
    </w:p>
    <w:p>
      <w:pPr>
        <w:tabs>
          <w:tab w:val="left" w:pos="521"/>
        </w:tabs>
        <w:spacing w:after="0" w:line="312" w:lineRule="exact"/>
        <w:ind w:left="2"/>
        <w:rPr>
          <w:color w:val="auto"/>
          <w:sz w:val="20"/>
          <w:szCs w:val="20"/>
        </w:rPr>
      </w:pPr>
      <w:r>
        <w:rPr>
          <w:rFonts w:ascii="Calibri" w:hAnsi="Calibri" w:eastAsia="Calibri" w:cs="Calibri"/>
          <w:b/>
          <w:bCs/>
          <w:color w:val="auto"/>
          <w:sz w:val="24"/>
          <w:szCs w:val="24"/>
        </w:rPr>
        <w:t>1.1</w:t>
      </w:r>
      <w:r>
        <w:rPr>
          <w:color w:val="auto"/>
          <w:sz w:val="20"/>
          <w:szCs w:val="20"/>
        </w:rPr>
        <w:tab/>
      </w:r>
      <w:r>
        <w:rPr>
          <w:rFonts w:ascii="仿宋" w:hAnsi="仿宋" w:eastAsia="仿宋" w:cs="仿宋"/>
          <w:b/>
          <w:bCs/>
          <w:color w:val="auto"/>
          <w:sz w:val="23"/>
          <w:szCs w:val="23"/>
        </w:rPr>
        <w:t>任务来源</w:t>
      </w:r>
    </w:p>
    <w:p>
      <w:pPr>
        <w:spacing w:after="0" w:line="200" w:lineRule="exact"/>
        <w:rPr>
          <w:color w:val="auto"/>
          <w:sz w:val="20"/>
          <w:szCs w:val="20"/>
        </w:rPr>
      </w:pPr>
    </w:p>
    <w:p>
      <w:pPr>
        <w:spacing w:after="0" w:line="295" w:lineRule="exact"/>
        <w:rPr>
          <w:color w:val="auto"/>
          <w:sz w:val="20"/>
          <w:szCs w:val="20"/>
        </w:rPr>
      </w:pPr>
    </w:p>
    <w:p>
      <w:pPr>
        <w:spacing w:after="0" w:line="274" w:lineRule="exact"/>
        <w:ind w:left="482"/>
        <w:rPr>
          <w:color w:val="auto"/>
          <w:sz w:val="20"/>
          <w:szCs w:val="20"/>
        </w:rPr>
      </w:pPr>
      <w:r>
        <w:rPr>
          <w:rFonts w:ascii="宋体" w:hAnsi="宋体" w:eastAsia="宋体" w:cs="宋体"/>
          <w:color w:val="auto"/>
          <w:sz w:val="24"/>
          <w:szCs w:val="24"/>
        </w:rPr>
        <w:t>本标准为湖南省粮油产品质量监测中心受湖南省食用植物油产业联盟委托牵头起</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草制定的湖南省粮食行业协会团体标准。</w:t>
      </w:r>
    </w:p>
    <w:p>
      <w:pPr>
        <w:sectPr>
          <w:pgSz w:w="11900" w:h="16838"/>
          <w:pgMar w:top="1440" w:right="1366" w:bottom="441" w:left="1418" w:header="0" w:footer="0" w:gutter="0"/>
          <w:cols w:equalWidth="0" w:num="1">
            <w:col w:w="9122"/>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ind w:right="-301"/>
        <w:jc w:val="center"/>
        <w:rPr>
          <w:color w:val="auto"/>
          <w:sz w:val="20"/>
          <w:szCs w:val="20"/>
        </w:rPr>
      </w:pPr>
      <w:r>
        <w:rPr>
          <w:rFonts w:ascii="Calibri" w:hAnsi="Calibri" w:eastAsia="Calibri" w:cs="Calibri"/>
          <w:color w:val="auto"/>
          <w:sz w:val="18"/>
          <w:szCs w:val="18"/>
        </w:rPr>
        <w:t>1</w:t>
      </w:r>
    </w:p>
    <w:p>
      <w:pPr>
        <w:sectPr>
          <w:type w:val="continuous"/>
          <w:pgSz w:w="11900" w:h="16838"/>
          <w:pgMar w:top="1440" w:right="1366" w:bottom="441" w:left="1418" w:header="0" w:footer="0" w:gutter="0"/>
          <w:cols w:equalWidth="0" w:num="1">
            <w:col w:w="9122"/>
          </w:cols>
        </w:sectPr>
      </w:pPr>
    </w:p>
    <w:p>
      <w:pPr>
        <w:spacing w:after="0" w:line="200" w:lineRule="exact"/>
        <w:rPr>
          <w:color w:val="auto"/>
          <w:sz w:val="20"/>
          <w:szCs w:val="20"/>
        </w:rPr>
      </w:pPr>
      <w:bookmarkStart w:id="2" w:name="page3"/>
      <w:bookmarkEnd w:id="2"/>
    </w:p>
    <w:p>
      <w:pPr>
        <w:spacing w:after="0" w:line="242" w:lineRule="exact"/>
        <w:rPr>
          <w:color w:val="auto"/>
          <w:sz w:val="20"/>
          <w:szCs w:val="20"/>
        </w:rPr>
      </w:pPr>
    </w:p>
    <w:p>
      <w:pPr>
        <w:tabs>
          <w:tab w:val="left" w:pos="520"/>
        </w:tabs>
        <w:spacing w:after="0" w:line="323" w:lineRule="exact"/>
        <w:rPr>
          <w:color w:val="auto"/>
          <w:sz w:val="20"/>
          <w:szCs w:val="20"/>
        </w:rPr>
      </w:pPr>
      <w:r>
        <w:rPr>
          <w:rFonts w:ascii="Calibri" w:hAnsi="Calibri" w:eastAsia="Calibri" w:cs="Calibri"/>
          <w:b/>
          <w:bCs/>
          <w:color w:val="auto"/>
          <w:sz w:val="24"/>
          <w:szCs w:val="24"/>
        </w:rPr>
        <w:t>1.2</w:t>
      </w:r>
      <w:r>
        <w:rPr>
          <w:color w:val="auto"/>
          <w:sz w:val="20"/>
          <w:szCs w:val="20"/>
        </w:rPr>
        <w:tab/>
      </w:r>
      <w:r>
        <w:rPr>
          <w:rFonts w:ascii="仿宋" w:hAnsi="仿宋" w:eastAsia="仿宋" w:cs="仿宋"/>
          <w:b/>
          <w:bCs/>
          <w:color w:val="auto"/>
          <w:sz w:val="24"/>
          <w:szCs w:val="24"/>
        </w:rPr>
        <w:t>起草单位及参与单位</w:t>
      </w:r>
    </w:p>
    <w:p>
      <w:pPr>
        <w:spacing w:after="0" w:line="200" w:lineRule="exact"/>
        <w:rPr>
          <w:color w:val="auto"/>
          <w:sz w:val="20"/>
          <w:szCs w:val="20"/>
        </w:rPr>
      </w:pPr>
    </w:p>
    <w:p>
      <w:pPr>
        <w:spacing w:after="0" w:line="295"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标准起草单位：湖南省粮油产品质量监测中心。</w:t>
      </w:r>
    </w:p>
    <w:p>
      <w:pPr>
        <w:spacing w:after="0" w:line="247"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标准参与单位：湖南省食用植物油产业联盟</w:t>
      </w:r>
    </w:p>
    <w:p>
      <w:pPr>
        <w:spacing w:after="0" w:line="200" w:lineRule="exact"/>
        <w:rPr>
          <w:color w:val="auto"/>
          <w:sz w:val="20"/>
          <w:szCs w:val="20"/>
        </w:rPr>
      </w:pPr>
    </w:p>
    <w:p>
      <w:pPr>
        <w:spacing w:after="0" w:line="269" w:lineRule="exact"/>
        <w:rPr>
          <w:color w:val="auto"/>
          <w:sz w:val="20"/>
          <w:szCs w:val="20"/>
        </w:rPr>
      </w:pPr>
    </w:p>
    <w:p>
      <w:pPr>
        <w:tabs>
          <w:tab w:val="left" w:pos="520"/>
        </w:tabs>
        <w:spacing w:after="0" w:line="323" w:lineRule="exact"/>
        <w:rPr>
          <w:color w:val="auto"/>
          <w:sz w:val="20"/>
          <w:szCs w:val="20"/>
        </w:rPr>
      </w:pPr>
      <w:r>
        <w:rPr>
          <w:rFonts w:ascii="Calibri" w:hAnsi="Calibri" w:eastAsia="Calibri" w:cs="Calibri"/>
          <w:b/>
          <w:bCs/>
          <w:color w:val="auto"/>
          <w:sz w:val="24"/>
          <w:szCs w:val="24"/>
        </w:rPr>
        <w:t>1.3</w:t>
      </w:r>
      <w:r>
        <w:rPr>
          <w:color w:val="auto"/>
          <w:sz w:val="20"/>
          <w:szCs w:val="20"/>
        </w:rPr>
        <w:tab/>
      </w:r>
      <w:r>
        <w:rPr>
          <w:rFonts w:ascii="仿宋" w:hAnsi="仿宋" w:eastAsia="仿宋" w:cs="仿宋"/>
          <w:b/>
          <w:bCs/>
          <w:color w:val="auto"/>
          <w:sz w:val="24"/>
          <w:szCs w:val="24"/>
        </w:rPr>
        <w:t>主要工作过程</w:t>
      </w:r>
    </w:p>
    <w:p>
      <w:pPr>
        <w:spacing w:after="0" w:line="200" w:lineRule="exact"/>
        <w:rPr>
          <w:color w:val="auto"/>
          <w:sz w:val="20"/>
          <w:szCs w:val="20"/>
        </w:rPr>
      </w:pPr>
    </w:p>
    <w:p>
      <w:pPr>
        <w:spacing w:after="0" w:line="306"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自收到标准制定的工作任务后，标准起草单位迅速成立了标准起草组，针对本标准，</w:t>
      </w:r>
    </w:p>
    <w:p>
      <w:pPr>
        <w:spacing w:after="0" w:line="245"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进行了资料查询、企业调研、样品收集、样品检测和数据分析，形成标准文本和标准编</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制说明草案，并经标准起草组几轮讨论，对标准进行修改，形成标准文本及编制说明的</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征求意见稿。</w:t>
      </w:r>
    </w:p>
    <w:p>
      <w:pPr>
        <w:spacing w:after="0" w:line="213"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1.3.1</w:t>
      </w:r>
      <w:r>
        <w:rPr>
          <w:color w:val="auto"/>
          <w:sz w:val="20"/>
          <w:szCs w:val="20"/>
        </w:rPr>
        <w:tab/>
      </w:r>
      <w:r>
        <w:rPr>
          <w:rFonts w:ascii="宋体" w:hAnsi="宋体" w:eastAsia="宋体" w:cs="宋体"/>
          <w:b/>
          <w:bCs/>
          <w:color w:val="auto"/>
          <w:sz w:val="23"/>
          <w:szCs w:val="23"/>
        </w:rPr>
        <w:t>资料查询</w:t>
      </w:r>
    </w:p>
    <w:p>
      <w:pPr>
        <w:spacing w:after="0" w:line="235"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本标准起草组根据本标准制订的实施方案，首先查阅了与菜籽油相关标准及国内外</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科技文献资料，并对相关资料进行了分析研究，提出了本标准的大纲和框架。</w:t>
      </w:r>
    </w:p>
    <w:p>
      <w:pPr>
        <w:spacing w:after="0" w:line="235" w:lineRule="exact"/>
        <w:rPr>
          <w:color w:val="auto"/>
          <w:sz w:val="20"/>
          <w:szCs w:val="20"/>
        </w:rPr>
      </w:pPr>
    </w:p>
    <w:p>
      <w:pPr>
        <w:spacing w:after="0" w:line="305" w:lineRule="exact"/>
        <w:ind w:left="480"/>
        <w:rPr>
          <w:color w:val="auto"/>
          <w:sz w:val="20"/>
          <w:szCs w:val="20"/>
        </w:rPr>
      </w:pPr>
      <w:r>
        <w:rPr>
          <w:rFonts w:ascii="Calibri" w:hAnsi="Calibri" w:eastAsia="Calibri" w:cs="Calibri"/>
          <w:b/>
          <w:bCs/>
          <w:color w:val="auto"/>
          <w:sz w:val="24"/>
          <w:szCs w:val="24"/>
        </w:rPr>
        <w:t>1</w:t>
      </w:r>
      <w:r>
        <w:rPr>
          <w:rFonts w:ascii="宋体" w:hAnsi="宋体" w:eastAsia="宋体" w:cs="宋体"/>
          <w:b/>
          <w:bCs/>
          <w:color w:val="auto"/>
          <w:sz w:val="24"/>
          <w:szCs w:val="24"/>
        </w:rPr>
        <w:t>）相关标准</w:t>
      </w:r>
    </w:p>
    <w:p>
      <w:pPr>
        <w:spacing w:after="0" w:line="226"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与菜籽油相关标准包括国家标准、行业标准和团体标准。</w:t>
      </w:r>
    </w:p>
    <w:p>
      <w:pPr>
        <w:spacing w:after="0" w:line="247"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① 国家标准：</w:t>
      </w:r>
    </w:p>
    <w:p>
      <w:pPr>
        <w:spacing w:after="0" w:line="238" w:lineRule="exact"/>
        <w:rPr>
          <w:color w:val="auto"/>
          <w:sz w:val="20"/>
          <w:szCs w:val="20"/>
        </w:rPr>
      </w:pPr>
    </w:p>
    <w:p>
      <w:pPr>
        <w:numPr>
          <w:ilvl w:val="0"/>
          <w:numId w:val="2"/>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GB/T 1536-2004  </w:t>
      </w:r>
      <w:r>
        <w:rPr>
          <w:rFonts w:ascii="宋体" w:hAnsi="宋体" w:eastAsia="宋体" w:cs="宋体"/>
          <w:color w:val="auto"/>
          <w:sz w:val="24"/>
          <w:szCs w:val="24"/>
        </w:rPr>
        <w:t>菜籽油：适用于全国范围所有商品菜籽油，也是本标准制定的</w:t>
      </w:r>
    </w:p>
    <w:p>
      <w:pPr>
        <w:spacing w:after="0" w:line="223" w:lineRule="exact"/>
        <w:rPr>
          <w:rFonts w:ascii="Calibri" w:hAnsi="Calibri" w:eastAsia="Calibri" w:cs="Calibri"/>
          <w:color w:val="auto"/>
          <w:sz w:val="24"/>
          <w:szCs w:val="24"/>
        </w:rPr>
      </w:pPr>
    </w:p>
    <w:p>
      <w:pPr>
        <w:spacing w:after="0" w:line="274" w:lineRule="exact"/>
        <w:rPr>
          <w:rFonts w:ascii="Calibri" w:hAnsi="Calibri" w:eastAsia="Calibri" w:cs="Calibri"/>
          <w:color w:val="auto"/>
          <w:sz w:val="24"/>
          <w:szCs w:val="24"/>
        </w:rPr>
      </w:pPr>
      <w:r>
        <w:rPr>
          <w:rFonts w:ascii="宋体" w:hAnsi="宋体" w:eastAsia="宋体" w:cs="宋体"/>
          <w:color w:val="auto"/>
          <w:sz w:val="24"/>
          <w:szCs w:val="24"/>
        </w:rPr>
        <w:t>基础。</w:t>
      </w:r>
    </w:p>
    <w:p>
      <w:pPr>
        <w:spacing w:after="0" w:line="237" w:lineRule="exact"/>
        <w:rPr>
          <w:rFonts w:ascii="Calibri" w:hAnsi="Calibri" w:eastAsia="Calibri" w:cs="Calibri"/>
          <w:color w:val="auto"/>
          <w:sz w:val="24"/>
          <w:szCs w:val="24"/>
        </w:rPr>
      </w:pPr>
    </w:p>
    <w:p>
      <w:pPr>
        <w:numPr>
          <w:ilvl w:val="0"/>
          <w:numId w:val="2"/>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GB 2716-2018  </w:t>
      </w:r>
      <w:r>
        <w:rPr>
          <w:rFonts w:ascii="宋体" w:hAnsi="宋体" w:eastAsia="宋体" w:cs="宋体"/>
          <w:color w:val="auto"/>
          <w:sz w:val="24"/>
          <w:szCs w:val="24"/>
        </w:rPr>
        <w:t>食品安全国家标准  植物油：针对所有植物油的安全标准。</w:t>
      </w: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② 行业标准：</w:t>
      </w:r>
    </w:p>
    <w:p>
      <w:pPr>
        <w:spacing w:after="0" w:line="238" w:lineRule="exact"/>
        <w:rPr>
          <w:color w:val="auto"/>
          <w:sz w:val="20"/>
          <w:szCs w:val="20"/>
        </w:rPr>
      </w:pPr>
    </w:p>
    <w:p>
      <w:pPr>
        <w:numPr>
          <w:ilvl w:val="0"/>
          <w:numId w:val="3"/>
        </w:numPr>
        <w:tabs>
          <w:tab w:val="left" w:pos="804"/>
        </w:tabs>
        <w:spacing w:after="0" w:line="400" w:lineRule="exact"/>
        <w:ind w:right="100" w:firstLine="478"/>
        <w:rPr>
          <w:rFonts w:ascii="Calibri" w:hAnsi="Calibri" w:eastAsia="Calibri" w:cs="Calibri"/>
          <w:color w:val="auto"/>
          <w:sz w:val="24"/>
          <w:szCs w:val="24"/>
        </w:rPr>
      </w:pPr>
      <w:r>
        <w:rPr>
          <w:rFonts w:ascii="Calibri" w:hAnsi="Calibri" w:eastAsia="Calibri" w:cs="Calibri"/>
          <w:color w:val="auto"/>
          <w:sz w:val="24"/>
          <w:szCs w:val="24"/>
        </w:rPr>
        <w:t xml:space="preserve">LS/T 3249-2017 </w:t>
      </w:r>
      <w:r>
        <w:rPr>
          <w:rFonts w:ascii="宋体" w:hAnsi="宋体" w:eastAsia="宋体" w:cs="宋体"/>
          <w:color w:val="auto"/>
          <w:sz w:val="24"/>
          <w:szCs w:val="24"/>
        </w:rPr>
        <w:t>中国好粮油 食用植物油：适用于中国好粮油的国产油料加工的商品食用植物油，本标准部分指标参考了此标准。</w:t>
      </w:r>
    </w:p>
    <w:p>
      <w:pPr>
        <w:spacing w:after="0" w:line="239" w:lineRule="exact"/>
        <w:rPr>
          <w:rFonts w:ascii="Calibri" w:hAnsi="Calibri" w:eastAsia="Calibri" w:cs="Calibri"/>
          <w:color w:val="auto"/>
          <w:sz w:val="24"/>
          <w:szCs w:val="24"/>
        </w:rPr>
      </w:pPr>
    </w:p>
    <w:p>
      <w:pPr>
        <w:numPr>
          <w:ilvl w:val="0"/>
          <w:numId w:val="3"/>
        </w:numPr>
        <w:tabs>
          <w:tab w:val="left" w:pos="802"/>
        </w:tabs>
        <w:spacing w:after="0" w:line="441" w:lineRule="exact"/>
        <w:ind w:right="80" w:firstLine="478"/>
        <w:jc w:val="both"/>
        <w:rPr>
          <w:rFonts w:ascii="Calibri" w:hAnsi="Calibri" w:eastAsia="Calibri" w:cs="Calibri"/>
          <w:color w:val="auto"/>
          <w:sz w:val="24"/>
          <w:szCs w:val="24"/>
        </w:rPr>
      </w:pPr>
      <w:r>
        <w:rPr>
          <w:rFonts w:ascii="Calibri" w:hAnsi="Calibri" w:eastAsia="Calibri" w:cs="Calibri"/>
          <w:color w:val="auto"/>
          <w:sz w:val="24"/>
          <w:szCs w:val="24"/>
        </w:rPr>
        <w:t xml:space="preserve">NY/T 751-2017 </w:t>
      </w:r>
      <w:r>
        <w:rPr>
          <w:rFonts w:ascii="宋体" w:hAnsi="宋体" w:eastAsia="宋体" w:cs="宋体"/>
          <w:color w:val="auto"/>
          <w:sz w:val="24"/>
          <w:szCs w:val="24"/>
        </w:rPr>
        <w:t>绿色食品 食用植物油：规定了绿色食品 食用植物油的要求、检验规则、标签、包装、运输和储存。除一般要求外，该标准还规定了原料及生产加工要求。</w:t>
      </w:r>
    </w:p>
    <w:p>
      <w:pPr>
        <w:sectPr>
          <w:pgSz w:w="11900" w:h="16838"/>
          <w:pgMar w:top="1440" w:right="1306" w:bottom="441" w:left="142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ind w:right="-239"/>
        <w:jc w:val="center"/>
        <w:rPr>
          <w:color w:val="auto"/>
          <w:sz w:val="20"/>
          <w:szCs w:val="20"/>
        </w:rPr>
      </w:pPr>
      <w:r>
        <w:rPr>
          <w:rFonts w:ascii="Calibri" w:hAnsi="Calibri" w:eastAsia="Calibri" w:cs="Calibri"/>
          <w:color w:val="auto"/>
          <w:sz w:val="18"/>
          <w:szCs w:val="18"/>
        </w:rPr>
        <w:t>2</w:t>
      </w:r>
    </w:p>
    <w:p>
      <w:pPr>
        <w:sectPr>
          <w:type w:val="continuous"/>
          <w:pgSz w:w="11900" w:h="16838"/>
          <w:pgMar w:top="1440" w:right="1306" w:bottom="441" w:left="1420" w:header="0" w:footer="0" w:gutter="0"/>
          <w:cols w:equalWidth="0" w:num="1">
            <w:col w:w="9180"/>
          </w:cols>
        </w:sectPr>
      </w:pPr>
    </w:p>
    <w:p>
      <w:pPr>
        <w:spacing w:after="0" w:line="200" w:lineRule="exact"/>
        <w:rPr>
          <w:color w:val="auto"/>
          <w:sz w:val="20"/>
          <w:szCs w:val="20"/>
        </w:rPr>
      </w:pPr>
      <w:bookmarkStart w:id="3" w:name="page4"/>
      <w:bookmarkEnd w:id="3"/>
    </w:p>
    <w:p>
      <w:pPr>
        <w:spacing w:after="0" w:line="270" w:lineRule="exact"/>
        <w:rPr>
          <w:color w:val="auto"/>
          <w:sz w:val="20"/>
          <w:szCs w:val="20"/>
        </w:rPr>
      </w:pPr>
    </w:p>
    <w:p>
      <w:pPr>
        <w:numPr>
          <w:ilvl w:val="0"/>
          <w:numId w:val="4"/>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NY/T 416-2000  </w:t>
      </w:r>
      <w:r>
        <w:rPr>
          <w:rFonts w:ascii="宋体" w:hAnsi="宋体" w:eastAsia="宋体" w:cs="宋体"/>
          <w:color w:val="auto"/>
          <w:sz w:val="24"/>
          <w:szCs w:val="24"/>
        </w:rPr>
        <w:t>低芥酸菜籽油：主要针对低芥酸菜籽油的农业部标准。</w:t>
      </w:r>
    </w:p>
    <w:p>
      <w:pPr>
        <w:spacing w:after="0" w:line="226" w:lineRule="exact"/>
        <w:rPr>
          <w:color w:val="auto"/>
          <w:sz w:val="20"/>
          <w:szCs w:val="20"/>
        </w:rPr>
      </w:pPr>
    </w:p>
    <w:p>
      <w:pPr>
        <w:numPr>
          <w:ilvl w:val="0"/>
          <w:numId w:val="5"/>
        </w:numPr>
        <w:tabs>
          <w:tab w:val="left" w:pos="840"/>
        </w:tabs>
        <w:spacing w:after="0" w:line="274" w:lineRule="exact"/>
        <w:ind w:left="840" w:hanging="362"/>
        <w:rPr>
          <w:rFonts w:ascii="宋体" w:hAnsi="宋体" w:eastAsia="宋体" w:cs="宋体"/>
          <w:color w:val="auto"/>
          <w:sz w:val="24"/>
          <w:szCs w:val="24"/>
        </w:rPr>
      </w:pPr>
      <w:r>
        <w:rPr>
          <w:rFonts w:ascii="宋体" w:hAnsi="宋体" w:eastAsia="宋体" w:cs="宋体"/>
          <w:color w:val="auto"/>
          <w:sz w:val="24"/>
          <w:szCs w:val="24"/>
        </w:rPr>
        <w:t>团体标准：</w:t>
      </w:r>
    </w:p>
    <w:p>
      <w:pPr>
        <w:spacing w:after="0" w:line="238" w:lineRule="exact"/>
        <w:rPr>
          <w:color w:val="auto"/>
          <w:sz w:val="20"/>
          <w:szCs w:val="20"/>
        </w:rPr>
      </w:pPr>
    </w:p>
    <w:p>
      <w:pPr>
        <w:numPr>
          <w:ilvl w:val="0"/>
          <w:numId w:val="6"/>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T-CCOA 1-2019  </w:t>
      </w:r>
      <w:r>
        <w:rPr>
          <w:rFonts w:ascii="宋体" w:hAnsi="宋体" w:eastAsia="宋体" w:cs="宋体"/>
          <w:color w:val="auto"/>
          <w:sz w:val="24"/>
          <w:szCs w:val="24"/>
        </w:rPr>
        <w:t>浓香菜籽油：中国粮油学会标准，针对全国的浓香菜籽油。</w:t>
      </w:r>
    </w:p>
    <w:p>
      <w:pPr>
        <w:spacing w:after="0" w:line="213" w:lineRule="exact"/>
        <w:rPr>
          <w:rFonts w:ascii="Calibri" w:hAnsi="Calibri" w:eastAsia="Calibri" w:cs="Calibri"/>
          <w:color w:val="auto"/>
          <w:sz w:val="24"/>
          <w:szCs w:val="24"/>
        </w:rPr>
      </w:pPr>
    </w:p>
    <w:p>
      <w:pPr>
        <w:numPr>
          <w:ilvl w:val="0"/>
          <w:numId w:val="6"/>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T/HBLJ 0003-2018  </w:t>
      </w:r>
      <w:r>
        <w:rPr>
          <w:rFonts w:ascii="宋体" w:hAnsi="宋体" w:eastAsia="宋体" w:cs="宋体"/>
          <w:color w:val="auto"/>
          <w:sz w:val="24"/>
          <w:szCs w:val="24"/>
        </w:rPr>
        <w:t>荆楚大地  优质菜籽油；湖北省粮食行业协会标准，针对湖</w:t>
      </w:r>
    </w:p>
    <w:p>
      <w:pPr>
        <w:spacing w:after="0" w:line="226"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北公共区域品牌菜籽油。</w:t>
      </w:r>
    </w:p>
    <w:p>
      <w:pPr>
        <w:spacing w:after="0" w:line="238" w:lineRule="exact"/>
        <w:rPr>
          <w:color w:val="auto"/>
          <w:sz w:val="20"/>
          <w:szCs w:val="20"/>
        </w:rPr>
      </w:pPr>
    </w:p>
    <w:p>
      <w:pPr>
        <w:numPr>
          <w:ilvl w:val="0"/>
          <w:numId w:val="7"/>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T/HNAGS 002-2018  </w:t>
      </w:r>
      <w:r>
        <w:rPr>
          <w:rFonts w:ascii="宋体" w:hAnsi="宋体" w:eastAsia="宋体" w:cs="宋体"/>
          <w:color w:val="auto"/>
          <w:sz w:val="24"/>
          <w:szCs w:val="24"/>
        </w:rPr>
        <w:t>湖南好粮油  富油酸菜籽油：湖南省粮食行业协会标准，用</w:t>
      </w:r>
    </w:p>
    <w:p>
      <w:pPr>
        <w:spacing w:after="0" w:line="223"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于湖南好粮油的评选，主要针对富油酸菜籽油。</w:t>
      </w:r>
    </w:p>
    <w:p>
      <w:pPr>
        <w:spacing w:after="0" w:line="238" w:lineRule="exact"/>
        <w:rPr>
          <w:color w:val="auto"/>
          <w:sz w:val="20"/>
          <w:szCs w:val="20"/>
        </w:rPr>
      </w:pPr>
    </w:p>
    <w:p>
      <w:pPr>
        <w:numPr>
          <w:ilvl w:val="0"/>
          <w:numId w:val="8"/>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T/LPYX 0001-2019  </w:t>
      </w:r>
      <w:r>
        <w:rPr>
          <w:rFonts w:ascii="宋体" w:hAnsi="宋体" w:eastAsia="宋体" w:cs="宋体"/>
          <w:color w:val="auto"/>
          <w:sz w:val="24"/>
          <w:szCs w:val="24"/>
        </w:rPr>
        <w:t>优质罗平菜油：罗平县油脂协会标准，针对地方特色产品。</w:t>
      </w:r>
    </w:p>
    <w:p>
      <w:pPr>
        <w:spacing w:after="0" w:line="216" w:lineRule="exact"/>
        <w:rPr>
          <w:rFonts w:ascii="Calibri" w:hAnsi="Calibri" w:eastAsia="Calibri" w:cs="Calibri"/>
          <w:color w:val="auto"/>
          <w:sz w:val="24"/>
          <w:szCs w:val="24"/>
        </w:rPr>
      </w:pPr>
    </w:p>
    <w:p>
      <w:pPr>
        <w:numPr>
          <w:ilvl w:val="0"/>
          <w:numId w:val="8"/>
        </w:numPr>
        <w:tabs>
          <w:tab w:val="left" w:pos="800"/>
        </w:tabs>
        <w:spacing w:after="0" w:line="292" w:lineRule="exact"/>
        <w:ind w:left="800" w:hanging="322"/>
        <w:rPr>
          <w:rFonts w:ascii="Calibri" w:hAnsi="Calibri" w:eastAsia="Calibri" w:cs="Calibri"/>
          <w:color w:val="auto"/>
          <w:sz w:val="23"/>
          <w:szCs w:val="23"/>
        </w:rPr>
      </w:pPr>
      <w:r>
        <w:rPr>
          <w:rFonts w:ascii="Calibri" w:hAnsi="Calibri" w:eastAsia="Calibri" w:cs="Calibri"/>
          <w:color w:val="auto"/>
          <w:sz w:val="23"/>
          <w:szCs w:val="23"/>
        </w:rPr>
        <w:t xml:space="preserve">T/ZZB 1435-2019  </w:t>
      </w:r>
      <w:r>
        <w:rPr>
          <w:rFonts w:ascii="宋体" w:hAnsi="宋体" w:eastAsia="宋体" w:cs="宋体"/>
          <w:color w:val="auto"/>
          <w:sz w:val="23"/>
          <w:szCs w:val="23"/>
        </w:rPr>
        <w:t>浓香菜籽油：浙江省品牌建设联合会标准，针对地方特色产品。</w:t>
      </w:r>
    </w:p>
    <w:p>
      <w:pPr>
        <w:spacing w:after="0" w:line="236" w:lineRule="exact"/>
        <w:rPr>
          <w:color w:val="auto"/>
          <w:sz w:val="20"/>
          <w:szCs w:val="20"/>
        </w:rPr>
      </w:pPr>
    </w:p>
    <w:p>
      <w:pPr>
        <w:numPr>
          <w:ilvl w:val="0"/>
          <w:numId w:val="9"/>
        </w:numPr>
        <w:tabs>
          <w:tab w:val="left" w:pos="840"/>
        </w:tabs>
        <w:spacing w:after="0" w:line="274" w:lineRule="exact"/>
        <w:ind w:left="840" w:hanging="362"/>
        <w:rPr>
          <w:rFonts w:ascii="宋体" w:hAnsi="宋体" w:eastAsia="宋体" w:cs="宋体"/>
          <w:color w:val="auto"/>
          <w:sz w:val="24"/>
          <w:szCs w:val="24"/>
        </w:rPr>
      </w:pPr>
      <w:r>
        <w:rPr>
          <w:rFonts w:ascii="宋体" w:hAnsi="宋体" w:eastAsia="宋体" w:cs="宋体"/>
          <w:color w:val="auto"/>
          <w:sz w:val="24"/>
          <w:szCs w:val="24"/>
        </w:rPr>
        <w:t>地方标准</w:t>
      </w:r>
    </w:p>
    <w:p>
      <w:pPr>
        <w:spacing w:after="0" w:line="238" w:lineRule="exact"/>
        <w:rPr>
          <w:color w:val="auto"/>
          <w:sz w:val="20"/>
          <w:szCs w:val="20"/>
        </w:rPr>
      </w:pPr>
    </w:p>
    <w:p>
      <w:pPr>
        <w:numPr>
          <w:ilvl w:val="0"/>
          <w:numId w:val="10"/>
        </w:numPr>
        <w:tabs>
          <w:tab w:val="left" w:pos="800"/>
        </w:tabs>
        <w:spacing w:after="0" w:line="305" w:lineRule="exact"/>
        <w:ind w:left="800" w:hanging="322"/>
        <w:rPr>
          <w:rFonts w:ascii="Calibri" w:hAnsi="Calibri" w:eastAsia="Calibri" w:cs="Calibri"/>
          <w:color w:val="auto"/>
          <w:sz w:val="24"/>
          <w:szCs w:val="24"/>
        </w:rPr>
      </w:pPr>
      <w:r>
        <w:rPr>
          <w:rFonts w:ascii="Calibri" w:hAnsi="Calibri" w:eastAsia="Calibri" w:cs="Calibri"/>
          <w:color w:val="auto"/>
          <w:sz w:val="24"/>
          <w:szCs w:val="24"/>
        </w:rPr>
        <w:t xml:space="preserve">DB61/T 508.6-2011  </w:t>
      </w:r>
      <w:r>
        <w:rPr>
          <w:rFonts w:ascii="宋体" w:hAnsi="宋体" w:eastAsia="宋体" w:cs="宋体"/>
          <w:color w:val="auto"/>
          <w:sz w:val="24"/>
          <w:szCs w:val="24"/>
        </w:rPr>
        <w:t>富硒双低菜籽油：陕西省地方标准，针对地方特色产品。</w:t>
      </w:r>
    </w:p>
    <w:p>
      <w:pPr>
        <w:spacing w:after="0" w:line="213" w:lineRule="exact"/>
        <w:rPr>
          <w:color w:val="auto"/>
          <w:sz w:val="20"/>
          <w:szCs w:val="20"/>
        </w:rPr>
      </w:pPr>
    </w:p>
    <w:p>
      <w:pPr>
        <w:spacing w:after="0" w:line="305" w:lineRule="exact"/>
        <w:ind w:left="480"/>
        <w:rPr>
          <w:color w:val="auto"/>
          <w:sz w:val="20"/>
          <w:szCs w:val="20"/>
        </w:rPr>
      </w:pPr>
      <w:r>
        <w:rPr>
          <w:rFonts w:ascii="Calibri" w:hAnsi="Calibri" w:eastAsia="Calibri" w:cs="Calibri"/>
          <w:b/>
          <w:bCs/>
          <w:color w:val="auto"/>
          <w:sz w:val="24"/>
          <w:szCs w:val="24"/>
        </w:rPr>
        <w:t>2</w:t>
      </w:r>
      <w:r>
        <w:rPr>
          <w:rFonts w:ascii="宋体" w:hAnsi="宋体" w:eastAsia="宋体" w:cs="宋体"/>
          <w:b/>
          <w:bCs/>
          <w:color w:val="auto"/>
          <w:sz w:val="24"/>
          <w:szCs w:val="24"/>
        </w:rPr>
        <w:t>）相关文献</w:t>
      </w:r>
    </w:p>
    <w:p>
      <w:pPr>
        <w:spacing w:after="0" w:line="217" w:lineRule="exact"/>
        <w:rPr>
          <w:color w:val="auto"/>
          <w:sz w:val="20"/>
          <w:szCs w:val="20"/>
        </w:rPr>
      </w:pPr>
    </w:p>
    <w:p>
      <w:pPr>
        <w:numPr>
          <w:ilvl w:val="0"/>
          <w:numId w:val="11"/>
        </w:numPr>
        <w:tabs>
          <w:tab w:val="left" w:pos="866"/>
        </w:tabs>
        <w:spacing w:after="0" w:line="481" w:lineRule="exact"/>
        <w:ind w:firstLine="478"/>
        <w:rPr>
          <w:rFonts w:ascii="Calibri" w:hAnsi="Calibri" w:eastAsia="Calibri" w:cs="Calibri"/>
          <w:color w:val="auto"/>
          <w:sz w:val="23"/>
          <w:szCs w:val="23"/>
        </w:rPr>
      </w:pPr>
      <w:r>
        <w:rPr>
          <w:rFonts w:ascii="宋体" w:hAnsi="宋体" w:eastAsia="宋体" w:cs="宋体"/>
          <w:color w:val="auto"/>
          <w:sz w:val="23"/>
          <w:szCs w:val="23"/>
        </w:rPr>
        <w:t>张谦益，包李林，熊巍林，等．不同产地浓香菜籽油中特征风味物质的研究</w:t>
      </w:r>
      <w:r>
        <w:rPr>
          <w:rFonts w:ascii="Calibri" w:hAnsi="Calibri" w:eastAsia="Calibri" w:cs="Calibri"/>
          <w:color w:val="auto"/>
          <w:sz w:val="23"/>
          <w:szCs w:val="23"/>
        </w:rPr>
        <w:t>[J]</w:t>
      </w:r>
      <w:r>
        <w:rPr>
          <w:rFonts w:ascii="宋体" w:hAnsi="宋体" w:eastAsia="宋体" w:cs="宋体"/>
          <w:color w:val="auto"/>
          <w:sz w:val="23"/>
          <w:szCs w:val="23"/>
        </w:rPr>
        <w:t>．中国油脂，</w:t>
      </w:r>
      <w:r>
        <w:rPr>
          <w:rFonts w:ascii="Calibri" w:hAnsi="Calibri" w:eastAsia="Calibri" w:cs="Calibri"/>
          <w:color w:val="auto"/>
          <w:sz w:val="23"/>
          <w:szCs w:val="23"/>
        </w:rPr>
        <w:t>2018</w:t>
      </w:r>
      <w:r>
        <w:rPr>
          <w:rFonts w:ascii="宋体" w:hAnsi="宋体" w:eastAsia="宋体" w:cs="宋体"/>
          <w:color w:val="auto"/>
          <w:sz w:val="23"/>
          <w:szCs w:val="23"/>
        </w:rPr>
        <w:t>，</w:t>
      </w:r>
      <w:r>
        <w:rPr>
          <w:rFonts w:ascii="Calibri" w:hAnsi="Calibri" w:eastAsia="Calibri" w:cs="Calibri"/>
          <w:color w:val="auto"/>
          <w:sz w:val="23"/>
          <w:szCs w:val="23"/>
        </w:rPr>
        <w:t>43(8)</w:t>
      </w:r>
      <w:r>
        <w:rPr>
          <w:rFonts w:ascii="宋体" w:hAnsi="宋体" w:eastAsia="宋体" w:cs="宋体"/>
          <w:color w:val="auto"/>
          <w:sz w:val="23"/>
          <w:szCs w:val="23"/>
        </w:rPr>
        <w:t>：</w:t>
      </w:r>
      <w:r>
        <w:rPr>
          <w:rFonts w:ascii="Calibri" w:hAnsi="Calibri" w:eastAsia="Calibri" w:cs="Calibri"/>
          <w:color w:val="auto"/>
          <w:sz w:val="23"/>
          <w:szCs w:val="23"/>
        </w:rPr>
        <w:t>23-28</w:t>
      </w:r>
      <w:r>
        <w:rPr>
          <w:rFonts w:ascii="宋体" w:hAnsi="宋体" w:eastAsia="宋体" w:cs="宋体"/>
          <w:color w:val="auto"/>
          <w:sz w:val="23"/>
          <w:szCs w:val="23"/>
        </w:rPr>
        <w:t>。以贵州、四川、安徽、湖北、湖南、江苏和内蒙</w:t>
      </w:r>
      <w:r>
        <w:rPr>
          <w:rFonts w:ascii="Calibri" w:hAnsi="Calibri" w:eastAsia="Calibri" w:cs="Calibri"/>
          <w:color w:val="auto"/>
          <w:sz w:val="23"/>
          <w:szCs w:val="23"/>
        </w:rPr>
        <w:t xml:space="preserve"> 7 </w:t>
      </w:r>
      <w:r>
        <w:rPr>
          <w:rFonts w:ascii="宋体" w:hAnsi="宋体" w:eastAsia="宋体" w:cs="宋体"/>
          <w:color w:val="auto"/>
          <w:sz w:val="23"/>
          <w:szCs w:val="23"/>
        </w:rPr>
        <w:t>省油菜籽为原料，经烘炒热榨制取浓香菜籽油，采用顶空固相微萃取</w:t>
      </w:r>
      <w:r>
        <w:rPr>
          <w:rFonts w:ascii="Calibri" w:hAnsi="Calibri" w:eastAsia="Calibri" w:cs="Calibri"/>
          <w:color w:val="auto"/>
          <w:sz w:val="23"/>
          <w:szCs w:val="23"/>
        </w:rPr>
        <w:t>(HS</w:t>
      </w:r>
      <w:r>
        <w:rPr>
          <w:rFonts w:ascii="宋体" w:hAnsi="宋体" w:eastAsia="宋体" w:cs="宋体"/>
          <w:color w:val="auto"/>
          <w:sz w:val="23"/>
          <w:szCs w:val="23"/>
        </w:rPr>
        <w:t>－</w:t>
      </w:r>
      <w:r>
        <w:rPr>
          <w:rFonts w:ascii="Calibri" w:hAnsi="Calibri" w:eastAsia="Calibri" w:cs="Calibri"/>
          <w:color w:val="auto"/>
          <w:sz w:val="23"/>
          <w:szCs w:val="23"/>
        </w:rPr>
        <w:t>SPME)</w:t>
      </w:r>
      <w:r>
        <w:rPr>
          <w:rFonts w:ascii="宋体" w:hAnsi="宋体" w:eastAsia="宋体" w:cs="宋体"/>
          <w:color w:val="auto"/>
          <w:sz w:val="23"/>
          <w:szCs w:val="23"/>
        </w:rPr>
        <w:t>和气相色谱－质谱</w:t>
      </w:r>
      <w:r>
        <w:rPr>
          <w:rFonts w:ascii="Calibri" w:hAnsi="Calibri" w:eastAsia="Calibri" w:cs="Calibri"/>
          <w:color w:val="auto"/>
          <w:sz w:val="23"/>
          <w:szCs w:val="23"/>
        </w:rPr>
        <w:t>(GC</w:t>
      </w:r>
      <w:r>
        <w:rPr>
          <w:rFonts w:ascii="宋体" w:hAnsi="宋体" w:eastAsia="宋体" w:cs="宋体"/>
          <w:color w:val="auto"/>
          <w:sz w:val="23"/>
          <w:szCs w:val="23"/>
        </w:rPr>
        <w:t>－</w:t>
      </w:r>
      <w:r>
        <w:rPr>
          <w:rFonts w:ascii="Calibri" w:hAnsi="Calibri" w:eastAsia="Calibri" w:cs="Calibri"/>
          <w:color w:val="auto"/>
          <w:sz w:val="23"/>
          <w:szCs w:val="23"/>
        </w:rPr>
        <w:t>MS)</w:t>
      </w:r>
      <w:r>
        <w:rPr>
          <w:rFonts w:ascii="宋体" w:hAnsi="宋体" w:eastAsia="宋体" w:cs="宋体"/>
          <w:color w:val="auto"/>
          <w:sz w:val="23"/>
          <w:szCs w:val="23"/>
        </w:rPr>
        <w:t>联用技术对浓香菜籽油中风味物质进行萃取和分离鉴定，在此基础上引入相对活度值法</w:t>
      </w:r>
      <w:r>
        <w:rPr>
          <w:rFonts w:ascii="Calibri" w:hAnsi="Calibri" w:eastAsia="Calibri" w:cs="Calibri"/>
          <w:color w:val="auto"/>
          <w:sz w:val="23"/>
          <w:szCs w:val="23"/>
        </w:rPr>
        <w:t>(</w:t>
      </w:r>
      <w:r>
        <w:rPr>
          <w:rFonts w:ascii="宋体" w:hAnsi="宋体" w:eastAsia="宋体" w:cs="宋体"/>
          <w:color w:val="auto"/>
          <w:sz w:val="23"/>
          <w:szCs w:val="23"/>
        </w:rPr>
        <w:t>Ｒ</w:t>
      </w:r>
      <w:r>
        <w:rPr>
          <w:rFonts w:ascii="Calibri" w:hAnsi="Calibri" w:eastAsia="Calibri" w:cs="Calibri"/>
          <w:color w:val="auto"/>
          <w:sz w:val="23"/>
          <w:szCs w:val="23"/>
        </w:rPr>
        <w:t>OAV)</w:t>
      </w:r>
      <w:r>
        <w:rPr>
          <w:rFonts w:ascii="宋体" w:hAnsi="宋体" w:eastAsia="宋体" w:cs="宋体"/>
          <w:color w:val="auto"/>
          <w:sz w:val="23"/>
          <w:szCs w:val="23"/>
        </w:rPr>
        <w:t>对鉴定出的风味物质进行活度分析，提取其中的特征风味物质。</w:t>
      </w:r>
    </w:p>
    <w:p>
      <w:pPr>
        <w:spacing w:after="0" w:line="243" w:lineRule="exact"/>
        <w:rPr>
          <w:rFonts w:ascii="Calibri" w:hAnsi="Calibri" w:eastAsia="Calibri" w:cs="Calibri"/>
          <w:color w:val="auto"/>
          <w:sz w:val="23"/>
          <w:szCs w:val="23"/>
        </w:rPr>
      </w:pPr>
    </w:p>
    <w:p>
      <w:pPr>
        <w:numPr>
          <w:ilvl w:val="0"/>
          <w:numId w:val="11"/>
        </w:numPr>
        <w:tabs>
          <w:tab w:val="left" w:pos="869"/>
        </w:tabs>
        <w:spacing w:after="0" w:line="480" w:lineRule="exact"/>
        <w:ind w:right="60" w:firstLine="478"/>
        <w:jc w:val="both"/>
        <w:rPr>
          <w:rFonts w:ascii="Calibri" w:hAnsi="Calibri" w:eastAsia="Calibri" w:cs="Calibri"/>
          <w:color w:val="auto"/>
          <w:sz w:val="24"/>
          <w:szCs w:val="24"/>
        </w:rPr>
      </w:pPr>
      <w:r>
        <w:rPr>
          <w:rFonts w:ascii="宋体" w:hAnsi="宋体" w:eastAsia="宋体" w:cs="宋体"/>
          <w:color w:val="auto"/>
          <w:sz w:val="24"/>
          <w:szCs w:val="24"/>
        </w:rPr>
        <w:t>张欢欢，高飞虎，黄桃翠，等．预处理技术对冷榨双低菜籽油中脂质伴随物含量的影响</w:t>
      </w:r>
      <w:r>
        <w:rPr>
          <w:rFonts w:ascii="Calibri" w:hAnsi="Calibri" w:eastAsia="Calibri" w:cs="Calibri"/>
          <w:color w:val="auto"/>
          <w:sz w:val="24"/>
          <w:szCs w:val="24"/>
        </w:rPr>
        <w:t>[J]</w:t>
      </w:r>
      <w:r>
        <w:rPr>
          <w:rFonts w:ascii="宋体" w:hAnsi="宋体" w:eastAsia="宋体" w:cs="宋体"/>
          <w:color w:val="auto"/>
          <w:sz w:val="24"/>
          <w:szCs w:val="24"/>
        </w:rPr>
        <w:t>．食品科学，</w:t>
      </w:r>
      <w:r>
        <w:rPr>
          <w:rFonts w:ascii="Calibri" w:hAnsi="Calibri" w:eastAsia="Calibri" w:cs="Calibri"/>
          <w:color w:val="auto"/>
          <w:sz w:val="24"/>
          <w:szCs w:val="24"/>
        </w:rPr>
        <w:t>2020</w:t>
      </w:r>
      <w:r>
        <w:rPr>
          <w:rFonts w:ascii="宋体" w:hAnsi="宋体" w:eastAsia="宋体" w:cs="宋体"/>
          <w:color w:val="auto"/>
          <w:sz w:val="24"/>
          <w:szCs w:val="24"/>
        </w:rPr>
        <w:t>，</w:t>
      </w:r>
      <w:r>
        <w:rPr>
          <w:rFonts w:ascii="Calibri" w:hAnsi="Calibri" w:eastAsia="Calibri" w:cs="Calibri"/>
          <w:color w:val="auto"/>
          <w:sz w:val="24"/>
          <w:szCs w:val="24"/>
        </w:rPr>
        <w:t>41 (8)</w:t>
      </w:r>
      <w:r>
        <w:rPr>
          <w:rFonts w:ascii="宋体" w:hAnsi="宋体" w:eastAsia="宋体" w:cs="宋体"/>
          <w:color w:val="auto"/>
          <w:sz w:val="24"/>
          <w:szCs w:val="24"/>
        </w:rPr>
        <w:t>：</w:t>
      </w:r>
      <w:r>
        <w:rPr>
          <w:rFonts w:ascii="Calibri" w:hAnsi="Calibri" w:eastAsia="Calibri" w:cs="Calibri"/>
          <w:color w:val="auto"/>
          <w:sz w:val="24"/>
          <w:szCs w:val="24"/>
        </w:rPr>
        <w:t>57-61</w:t>
      </w:r>
      <w:r>
        <w:rPr>
          <w:rFonts w:ascii="宋体" w:hAnsi="宋体" w:eastAsia="宋体" w:cs="宋体"/>
          <w:color w:val="auto"/>
          <w:sz w:val="24"/>
          <w:szCs w:val="24"/>
        </w:rPr>
        <w:t>。以双低油菜籽为实验材料，研究微波和烘烤预处理对冷榨双低菜籽油中植物甾醇、生育酚和总酚等脂质伴随物含量的影响。研究表明：不同预处理组冷榨菜籽油中均检测到</w:t>
      </w:r>
      <w:r>
        <w:rPr>
          <w:rFonts w:ascii="Calibri" w:hAnsi="Calibri" w:eastAsia="Calibri" w:cs="Calibri"/>
          <w:color w:val="auto"/>
          <w:sz w:val="24"/>
          <w:szCs w:val="24"/>
        </w:rPr>
        <w:t xml:space="preserve"> 5 </w:t>
      </w:r>
      <w:r>
        <w:rPr>
          <w:rFonts w:ascii="宋体" w:hAnsi="宋体" w:eastAsia="宋体" w:cs="宋体"/>
          <w:color w:val="auto"/>
          <w:sz w:val="24"/>
          <w:szCs w:val="24"/>
        </w:rPr>
        <w:t>种植物甾醇，包括胆甾醇、菜籽甾醇、菜油甾醇、豆甾醇和β</w:t>
      </w:r>
      <w:r>
        <w:rPr>
          <w:rFonts w:ascii="Calibri" w:hAnsi="Calibri" w:eastAsia="Calibri" w:cs="Calibri"/>
          <w:color w:val="auto"/>
          <w:sz w:val="24"/>
          <w:szCs w:val="24"/>
        </w:rPr>
        <w:t>-</w:t>
      </w:r>
      <w:r>
        <w:rPr>
          <w:rFonts w:ascii="宋体" w:hAnsi="宋体" w:eastAsia="宋体" w:cs="宋体"/>
          <w:color w:val="auto"/>
          <w:sz w:val="24"/>
          <w:szCs w:val="24"/>
        </w:rPr>
        <w:t>谷甾醇；随微波时间的延长，微波预处理组冷榨菜籽油中各甾醇单体及甾醇总量总体呈上升趋势。烘烤预处理对冷榨菜籽油中植物甾醇总量具有显著影响。</w:t>
      </w:r>
    </w:p>
    <w:p>
      <w:pPr>
        <w:spacing w:after="0" w:line="241" w:lineRule="exact"/>
        <w:rPr>
          <w:rFonts w:ascii="Calibri" w:hAnsi="Calibri" w:eastAsia="Calibri" w:cs="Calibri"/>
          <w:color w:val="auto"/>
          <w:sz w:val="24"/>
          <w:szCs w:val="24"/>
        </w:rPr>
      </w:pPr>
    </w:p>
    <w:p>
      <w:pPr>
        <w:numPr>
          <w:ilvl w:val="0"/>
          <w:numId w:val="11"/>
        </w:numPr>
        <w:tabs>
          <w:tab w:val="left" w:pos="866"/>
        </w:tabs>
        <w:spacing w:after="0" w:line="420" w:lineRule="exact"/>
        <w:ind w:right="100" w:firstLine="478"/>
        <w:jc w:val="both"/>
        <w:rPr>
          <w:rFonts w:ascii="Calibri" w:hAnsi="Calibri" w:eastAsia="Calibri" w:cs="Calibri"/>
          <w:color w:val="auto"/>
          <w:sz w:val="23"/>
          <w:szCs w:val="23"/>
        </w:rPr>
      </w:pPr>
      <w:r>
        <w:rPr>
          <w:rFonts w:ascii="宋体" w:hAnsi="宋体" w:eastAsia="宋体" w:cs="宋体"/>
          <w:color w:val="auto"/>
          <w:sz w:val="23"/>
          <w:szCs w:val="23"/>
        </w:rPr>
        <w:t>孔建，赵小光，赵兴忠，等．菜籽油不同加工工艺对脂肪酸组分含量的影响</w:t>
      </w:r>
      <w:r>
        <w:rPr>
          <w:rFonts w:ascii="Calibri" w:hAnsi="Calibri" w:eastAsia="Calibri" w:cs="Calibri"/>
          <w:color w:val="auto"/>
          <w:sz w:val="23"/>
          <w:szCs w:val="23"/>
        </w:rPr>
        <w:t>[J]</w:t>
      </w:r>
      <w:r>
        <w:rPr>
          <w:rFonts w:ascii="宋体" w:hAnsi="宋体" w:eastAsia="宋体" w:cs="宋体"/>
          <w:color w:val="auto"/>
          <w:sz w:val="23"/>
          <w:szCs w:val="23"/>
        </w:rPr>
        <w:t>．陕西农业科学，</w:t>
      </w:r>
      <w:r>
        <w:rPr>
          <w:rFonts w:ascii="Calibri" w:hAnsi="Calibri" w:eastAsia="Calibri" w:cs="Calibri"/>
          <w:color w:val="auto"/>
          <w:sz w:val="23"/>
          <w:szCs w:val="23"/>
        </w:rPr>
        <w:t>2019</w:t>
      </w:r>
      <w:r>
        <w:rPr>
          <w:rFonts w:ascii="宋体" w:hAnsi="宋体" w:eastAsia="宋体" w:cs="宋体"/>
          <w:color w:val="auto"/>
          <w:sz w:val="23"/>
          <w:szCs w:val="23"/>
        </w:rPr>
        <w:t>，</w:t>
      </w:r>
      <w:r>
        <w:rPr>
          <w:rFonts w:ascii="Calibri" w:hAnsi="Calibri" w:eastAsia="Calibri" w:cs="Calibri"/>
          <w:color w:val="auto"/>
          <w:sz w:val="23"/>
          <w:szCs w:val="23"/>
        </w:rPr>
        <w:t>65(12)</w:t>
      </w:r>
      <w:r>
        <w:rPr>
          <w:rFonts w:ascii="宋体" w:hAnsi="宋体" w:eastAsia="宋体" w:cs="宋体"/>
          <w:color w:val="auto"/>
          <w:sz w:val="23"/>
          <w:szCs w:val="23"/>
        </w:rPr>
        <w:t>：</w:t>
      </w:r>
      <w:r>
        <w:rPr>
          <w:rFonts w:ascii="Calibri" w:hAnsi="Calibri" w:eastAsia="Calibri" w:cs="Calibri"/>
          <w:color w:val="auto"/>
          <w:sz w:val="23"/>
          <w:szCs w:val="23"/>
        </w:rPr>
        <w:t>48-50</w:t>
      </w:r>
      <w:r>
        <w:rPr>
          <w:rFonts w:ascii="宋体" w:hAnsi="宋体" w:eastAsia="宋体" w:cs="宋体"/>
          <w:color w:val="auto"/>
          <w:sz w:val="23"/>
          <w:szCs w:val="23"/>
        </w:rPr>
        <w:t>。为了分析不同加工工艺对菜籽油脂肪酸各组分含量</w:t>
      </w:r>
    </w:p>
    <w:p>
      <w:pPr>
        <w:sectPr>
          <w:pgSz w:w="11900" w:h="16838"/>
          <w:pgMar w:top="1440" w:right="1306" w:bottom="441" w:left="1420" w:header="0" w:footer="0" w:gutter="0"/>
          <w:cols w:equalWidth="0" w:num="1">
            <w:col w:w="9180"/>
          </w:cols>
        </w:sectPr>
      </w:pPr>
    </w:p>
    <w:p>
      <w:pPr>
        <w:spacing w:after="0" w:line="384" w:lineRule="exact"/>
        <w:rPr>
          <w:color w:val="auto"/>
          <w:sz w:val="20"/>
          <w:szCs w:val="20"/>
        </w:rPr>
      </w:pPr>
    </w:p>
    <w:p>
      <w:pPr>
        <w:spacing w:after="0"/>
        <w:ind w:right="-239"/>
        <w:jc w:val="center"/>
        <w:rPr>
          <w:color w:val="auto"/>
          <w:sz w:val="20"/>
          <w:szCs w:val="20"/>
        </w:rPr>
      </w:pPr>
      <w:r>
        <w:rPr>
          <w:rFonts w:ascii="Calibri" w:hAnsi="Calibri" w:eastAsia="Calibri" w:cs="Calibri"/>
          <w:color w:val="auto"/>
          <w:sz w:val="18"/>
          <w:szCs w:val="18"/>
        </w:rPr>
        <w:t>3</w:t>
      </w:r>
    </w:p>
    <w:p>
      <w:pPr>
        <w:sectPr>
          <w:type w:val="continuous"/>
          <w:pgSz w:w="11900" w:h="16838"/>
          <w:pgMar w:top="1440" w:right="1306" w:bottom="441" w:left="1420" w:header="0" w:footer="0" w:gutter="0"/>
          <w:cols w:equalWidth="0" w:num="1">
            <w:col w:w="9180"/>
          </w:cols>
        </w:sectPr>
      </w:pPr>
    </w:p>
    <w:p>
      <w:pPr>
        <w:spacing w:after="0" w:line="200" w:lineRule="exact"/>
        <w:rPr>
          <w:color w:val="auto"/>
          <w:sz w:val="20"/>
          <w:szCs w:val="20"/>
        </w:rPr>
      </w:pPr>
      <w:bookmarkStart w:id="4" w:name="page5"/>
      <w:bookmarkEnd w:id="4"/>
    </w:p>
    <w:p>
      <w:pPr>
        <w:spacing w:after="0" w:line="270" w:lineRule="exact"/>
        <w:rPr>
          <w:color w:val="auto"/>
          <w:sz w:val="20"/>
          <w:szCs w:val="20"/>
        </w:rPr>
      </w:pPr>
    </w:p>
    <w:p>
      <w:pPr>
        <w:spacing w:after="0" w:line="305" w:lineRule="exact"/>
        <w:ind w:left="2"/>
        <w:rPr>
          <w:color w:val="auto"/>
          <w:sz w:val="20"/>
          <w:szCs w:val="20"/>
        </w:rPr>
      </w:pPr>
      <w:r>
        <w:rPr>
          <w:rFonts w:ascii="宋体" w:hAnsi="宋体" w:eastAsia="宋体" w:cs="宋体"/>
          <w:color w:val="auto"/>
          <w:sz w:val="24"/>
          <w:szCs w:val="24"/>
        </w:rPr>
        <w:t>的影响，从市场收集到</w:t>
      </w:r>
      <w:r>
        <w:rPr>
          <w:rFonts w:ascii="Calibri" w:hAnsi="Calibri" w:eastAsia="Calibri" w:cs="Calibri"/>
          <w:color w:val="auto"/>
          <w:sz w:val="24"/>
          <w:szCs w:val="24"/>
        </w:rPr>
        <w:t xml:space="preserve"> 57 </w:t>
      </w:r>
      <w:r>
        <w:rPr>
          <w:rFonts w:ascii="宋体" w:hAnsi="宋体" w:eastAsia="宋体" w:cs="宋体"/>
          <w:color w:val="auto"/>
          <w:sz w:val="24"/>
          <w:szCs w:val="24"/>
        </w:rPr>
        <w:t>个品牌食用菜籽油，通过气相色谱法分析了每个油的脂肪酸</w:t>
      </w:r>
    </w:p>
    <w:p>
      <w:pPr>
        <w:spacing w:after="0" w:line="226"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含量，比较了不同制油方法和不同精炼等级所获得菜籽油中脂肪酸组分含量的差异。研</w:t>
      </w:r>
    </w:p>
    <w:p>
      <w:pPr>
        <w:spacing w:after="0" w:line="245"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究表明，浸出法处理对脂肪酸的损失较小，油酸、亚油酸和亚麻酸等脂肪酸含量均比压</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榨 法高，而芥酸的含量则低于压榨法。菜籽油的精炼等级越高，油酸和亚油酸含量越</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高，而亚麻酸和花生烯酸 的含量则越低，芥酸含量下降的最为明显。</w:t>
      </w:r>
    </w:p>
    <w:p>
      <w:pPr>
        <w:spacing w:after="0" w:line="280" w:lineRule="exact"/>
        <w:rPr>
          <w:color w:val="auto"/>
          <w:sz w:val="20"/>
          <w:szCs w:val="20"/>
        </w:rPr>
      </w:pPr>
    </w:p>
    <w:p>
      <w:pPr>
        <w:numPr>
          <w:ilvl w:val="0"/>
          <w:numId w:val="12"/>
        </w:numPr>
        <w:tabs>
          <w:tab w:val="left" w:pos="870"/>
        </w:tabs>
        <w:spacing w:after="0" w:line="479" w:lineRule="exact"/>
        <w:ind w:left="2" w:firstLine="478"/>
        <w:rPr>
          <w:rFonts w:ascii="Calibri" w:hAnsi="Calibri" w:eastAsia="Calibri" w:cs="Calibri"/>
          <w:color w:val="auto"/>
          <w:sz w:val="24"/>
          <w:szCs w:val="24"/>
        </w:rPr>
      </w:pPr>
      <w:r>
        <w:rPr>
          <w:rFonts w:ascii="宋体" w:hAnsi="宋体" w:eastAsia="宋体" w:cs="宋体"/>
          <w:color w:val="auto"/>
          <w:sz w:val="24"/>
          <w:szCs w:val="24"/>
        </w:rPr>
        <w:t>熊秋芳，张效明，文静，等．菜籽油与不同食用植物油营养品质的比较——兼论油菜品质的遗传改良</w:t>
      </w:r>
      <w:r>
        <w:rPr>
          <w:rFonts w:ascii="Calibri" w:hAnsi="Calibri" w:eastAsia="Calibri" w:cs="Calibri"/>
          <w:color w:val="auto"/>
          <w:sz w:val="24"/>
          <w:szCs w:val="24"/>
        </w:rPr>
        <w:t>[J]</w:t>
      </w:r>
      <w:r>
        <w:rPr>
          <w:rFonts w:ascii="宋体" w:hAnsi="宋体" w:eastAsia="宋体" w:cs="宋体"/>
          <w:color w:val="auto"/>
          <w:sz w:val="24"/>
          <w:szCs w:val="24"/>
        </w:rPr>
        <w:t>．中国粮油学报，</w:t>
      </w:r>
      <w:r>
        <w:rPr>
          <w:rFonts w:ascii="Calibri" w:hAnsi="Calibri" w:eastAsia="Calibri" w:cs="Calibri"/>
          <w:color w:val="auto"/>
          <w:sz w:val="24"/>
          <w:szCs w:val="24"/>
        </w:rPr>
        <w:t>2014</w:t>
      </w:r>
      <w:r>
        <w:rPr>
          <w:rFonts w:ascii="宋体" w:hAnsi="宋体" w:eastAsia="宋体" w:cs="宋体"/>
          <w:color w:val="auto"/>
          <w:sz w:val="24"/>
          <w:szCs w:val="24"/>
        </w:rPr>
        <w:t>，</w:t>
      </w:r>
      <w:r>
        <w:rPr>
          <w:rFonts w:ascii="Calibri" w:hAnsi="Calibri" w:eastAsia="Calibri" w:cs="Calibri"/>
          <w:color w:val="auto"/>
          <w:sz w:val="24"/>
          <w:szCs w:val="24"/>
        </w:rPr>
        <w:t>29(6)</w:t>
      </w:r>
      <w:r>
        <w:rPr>
          <w:rFonts w:ascii="宋体" w:hAnsi="宋体" w:eastAsia="宋体" w:cs="宋体"/>
          <w:color w:val="auto"/>
          <w:sz w:val="24"/>
          <w:szCs w:val="24"/>
        </w:rPr>
        <w:t>：</w:t>
      </w:r>
      <w:r>
        <w:rPr>
          <w:rFonts w:ascii="Calibri" w:hAnsi="Calibri" w:eastAsia="Calibri" w:cs="Calibri"/>
          <w:color w:val="auto"/>
          <w:sz w:val="24"/>
          <w:szCs w:val="24"/>
        </w:rPr>
        <w:t>122-128</w:t>
      </w:r>
      <w:r>
        <w:rPr>
          <w:rFonts w:ascii="宋体" w:hAnsi="宋体" w:eastAsia="宋体" w:cs="宋体"/>
          <w:color w:val="auto"/>
          <w:sz w:val="24"/>
          <w:szCs w:val="24"/>
        </w:rPr>
        <w:t>。从脂肪酸组成、植物甾醇、微量元素与维生素</w:t>
      </w:r>
      <w:r>
        <w:rPr>
          <w:rFonts w:ascii="Calibri" w:hAnsi="Calibri" w:eastAsia="Calibri" w:cs="Calibri"/>
          <w:color w:val="auto"/>
          <w:sz w:val="24"/>
          <w:szCs w:val="24"/>
        </w:rPr>
        <w:t xml:space="preserve"> E </w:t>
      </w:r>
      <w:r>
        <w:rPr>
          <w:rFonts w:ascii="宋体" w:hAnsi="宋体" w:eastAsia="宋体" w:cs="宋体"/>
          <w:color w:val="auto"/>
          <w:sz w:val="24"/>
          <w:szCs w:val="24"/>
        </w:rPr>
        <w:t>等几个植物油营养品质方面比较了菜籽油与其他食用植物油的营养价值，结果显示，菜籽油中的饱和脂肪酸含量最低，且油酸含量较高，亚油酸、亚麻酸含量 合理</w:t>
      </w:r>
      <w:r>
        <w:rPr>
          <w:rFonts w:ascii="Calibri" w:hAnsi="Calibri" w:eastAsia="Calibri" w:cs="Calibri"/>
          <w:color w:val="auto"/>
          <w:sz w:val="24"/>
          <w:szCs w:val="24"/>
        </w:rPr>
        <w:t>;</w:t>
      </w:r>
      <w:r>
        <w:rPr>
          <w:rFonts w:ascii="宋体" w:hAnsi="宋体" w:eastAsia="宋体" w:cs="宋体"/>
          <w:color w:val="auto"/>
          <w:sz w:val="24"/>
          <w:szCs w:val="24"/>
        </w:rPr>
        <w:t>胆固醇含量较低，对身体有益的菜籽甾醇、菜油甾醇和豆甾醇含量比其他食用植物油高；主要微量元素如铁、铜、锌等和维生素</w:t>
      </w:r>
      <w:r>
        <w:rPr>
          <w:rFonts w:ascii="Calibri" w:hAnsi="Calibri" w:eastAsia="Calibri" w:cs="Calibri"/>
          <w:color w:val="auto"/>
          <w:sz w:val="24"/>
          <w:szCs w:val="24"/>
        </w:rPr>
        <w:t xml:space="preserve"> E </w:t>
      </w:r>
      <w:r>
        <w:rPr>
          <w:rFonts w:ascii="宋体" w:hAnsi="宋体" w:eastAsia="宋体" w:cs="宋体"/>
          <w:color w:val="auto"/>
          <w:sz w:val="24"/>
          <w:szCs w:val="24"/>
        </w:rPr>
        <w:t>含量较高且维生素</w:t>
      </w:r>
      <w:r>
        <w:rPr>
          <w:rFonts w:ascii="Calibri" w:hAnsi="Calibri" w:eastAsia="Calibri" w:cs="Calibri"/>
          <w:color w:val="auto"/>
          <w:sz w:val="24"/>
          <w:szCs w:val="24"/>
        </w:rPr>
        <w:t xml:space="preserve"> E </w:t>
      </w:r>
      <w:r>
        <w:rPr>
          <w:rFonts w:ascii="宋体" w:hAnsi="宋体" w:eastAsia="宋体" w:cs="宋体"/>
          <w:color w:val="auto"/>
          <w:sz w:val="24"/>
          <w:szCs w:val="24"/>
        </w:rPr>
        <w:t>功能性成分比例适当。</w:t>
      </w:r>
    </w:p>
    <w:p>
      <w:pPr>
        <w:spacing w:after="0" w:line="243" w:lineRule="exact"/>
        <w:rPr>
          <w:rFonts w:ascii="Calibri" w:hAnsi="Calibri" w:eastAsia="Calibri" w:cs="Calibri"/>
          <w:color w:val="auto"/>
          <w:sz w:val="24"/>
          <w:szCs w:val="24"/>
        </w:rPr>
      </w:pPr>
    </w:p>
    <w:p>
      <w:pPr>
        <w:numPr>
          <w:ilvl w:val="0"/>
          <w:numId w:val="12"/>
        </w:numPr>
        <w:tabs>
          <w:tab w:val="left" w:pos="873"/>
        </w:tabs>
        <w:spacing w:after="0" w:line="420" w:lineRule="exact"/>
        <w:ind w:left="2" w:firstLine="478"/>
        <w:rPr>
          <w:rFonts w:ascii="Calibri" w:hAnsi="Calibri" w:eastAsia="Calibri" w:cs="Calibri"/>
          <w:color w:val="auto"/>
          <w:sz w:val="23"/>
          <w:szCs w:val="23"/>
        </w:rPr>
      </w:pPr>
      <w:r>
        <w:rPr>
          <w:rFonts w:ascii="宋体" w:hAnsi="宋体" w:eastAsia="宋体" w:cs="宋体"/>
          <w:color w:val="auto"/>
          <w:sz w:val="23"/>
          <w:szCs w:val="23"/>
        </w:rPr>
        <w:t>苏晓霞，刘雄飞，黄一珍，等．基于</w:t>
      </w:r>
      <w:r>
        <w:rPr>
          <w:rFonts w:ascii="Calibri" w:hAnsi="Calibri" w:eastAsia="Calibri" w:cs="Calibri"/>
          <w:color w:val="auto"/>
          <w:sz w:val="23"/>
          <w:szCs w:val="23"/>
        </w:rPr>
        <w:t xml:space="preserve"> GC-MS </w:t>
      </w:r>
      <w:r>
        <w:rPr>
          <w:rFonts w:ascii="宋体" w:hAnsi="宋体" w:eastAsia="宋体" w:cs="宋体"/>
          <w:color w:val="auto"/>
          <w:sz w:val="23"/>
          <w:szCs w:val="23"/>
        </w:rPr>
        <w:t>和</w:t>
      </w:r>
      <w:r>
        <w:rPr>
          <w:rFonts w:ascii="Calibri" w:hAnsi="Calibri" w:eastAsia="Calibri" w:cs="Calibri"/>
          <w:color w:val="auto"/>
          <w:sz w:val="23"/>
          <w:szCs w:val="23"/>
        </w:rPr>
        <w:t xml:space="preserve"> GC-O </w:t>
      </w:r>
      <w:r>
        <w:rPr>
          <w:rFonts w:ascii="宋体" w:hAnsi="宋体" w:eastAsia="宋体" w:cs="宋体"/>
          <w:color w:val="auto"/>
          <w:sz w:val="23"/>
          <w:szCs w:val="23"/>
        </w:rPr>
        <w:t>的浓香菜籽油特征风味物质分析</w:t>
      </w:r>
      <w:r>
        <w:rPr>
          <w:rFonts w:ascii="Calibri" w:hAnsi="Calibri" w:eastAsia="Calibri" w:cs="Calibri"/>
          <w:color w:val="auto"/>
          <w:sz w:val="23"/>
          <w:szCs w:val="23"/>
        </w:rPr>
        <w:t>[J]</w:t>
      </w:r>
      <w:r>
        <w:rPr>
          <w:rFonts w:ascii="宋体" w:hAnsi="宋体" w:eastAsia="宋体" w:cs="宋体"/>
          <w:color w:val="auto"/>
          <w:sz w:val="23"/>
          <w:szCs w:val="23"/>
        </w:rPr>
        <w:t>．食品工业科技，</w:t>
      </w:r>
      <w:r>
        <w:rPr>
          <w:rFonts w:ascii="Calibri" w:hAnsi="Calibri" w:eastAsia="Calibri" w:cs="Calibri"/>
          <w:color w:val="auto"/>
          <w:sz w:val="23"/>
          <w:szCs w:val="23"/>
        </w:rPr>
        <w:t>2019,40(1)</w:t>
      </w:r>
      <w:r>
        <w:rPr>
          <w:rFonts w:ascii="宋体" w:hAnsi="宋体" w:eastAsia="宋体" w:cs="宋体"/>
          <w:color w:val="auto"/>
          <w:sz w:val="23"/>
          <w:szCs w:val="23"/>
        </w:rPr>
        <w:t>：</w:t>
      </w:r>
      <w:r>
        <w:rPr>
          <w:rFonts w:ascii="Calibri" w:hAnsi="Calibri" w:eastAsia="Calibri" w:cs="Calibri"/>
          <w:color w:val="auto"/>
          <w:sz w:val="23"/>
          <w:szCs w:val="23"/>
        </w:rPr>
        <w:t>239-245</w:t>
      </w:r>
      <w:r>
        <w:rPr>
          <w:rFonts w:ascii="宋体" w:hAnsi="宋体" w:eastAsia="宋体" w:cs="宋体"/>
          <w:color w:val="auto"/>
          <w:sz w:val="23"/>
          <w:szCs w:val="23"/>
        </w:rPr>
        <w:t>。采用</w:t>
      </w:r>
      <w:r>
        <w:rPr>
          <w:rFonts w:ascii="Calibri" w:hAnsi="Calibri" w:eastAsia="Calibri" w:cs="Calibri"/>
          <w:color w:val="auto"/>
          <w:sz w:val="23"/>
          <w:szCs w:val="23"/>
        </w:rPr>
        <w:t xml:space="preserve"> SPME/GC</w:t>
      </w:r>
      <w:r>
        <w:rPr>
          <w:rFonts w:ascii="宋体" w:hAnsi="宋体" w:eastAsia="宋体" w:cs="宋体"/>
          <w:color w:val="auto"/>
          <w:sz w:val="23"/>
          <w:szCs w:val="23"/>
        </w:rPr>
        <w:t>－</w:t>
      </w:r>
      <w:r>
        <w:rPr>
          <w:rFonts w:ascii="Calibri" w:hAnsi="Calibri" w:eastAsia="Calibri" w:cs="Calibri"/>
          <w:color w:val="auto"/>
          <w:sz w:val="23"/>
          <w:szCs w:val="23"/>
        </w:rPr>
        <w:t>MS</w:t>
      </w:r>
      <w:r>
        <w:rPr>
          <w:rFonts w:ascii="宋体" w:hAnsi="宋体" w:eastAsia="宋体" w:cs="宋体"/>
          <w:color w:val="auto"/>
          <w:sz w:val="23"/>
          <w:szCs w:val="23"/>
        </w:rPr>
        <w:t>、</w:t>
      </w:r>
      <w:r>
        <w:rPr>
          <w:rFonts w:ascii="Calibri" w:hAnsi="Calibri" w:eastAsia="Calibri" w:cs="Calibri"/>
          <w:color w:val="auto"/>
          <w:sz w:val="23"/>
          <w:szCs w:val="23"/>
        </w:rPr>
        <w:t>GC</w:t>
      </w:r>
      <w:r>
        <w:rPr>
          <w:rFonts w:ascii="宋体" w:hAnsi="宋体" w:eastAsia="宋体" w:cs="宋体"/>
          <w:color w:val="auto"/>
          <w:sz w:val="23"/>
          <w:szCs w:val="23"/>
        </w:rPr>
        <w:t>－</w:t>
      </w:r>
      <w:r>
        <w:rPr>
          <w:rFonts w:ascii="Calibri" w:hAnsi="Calibri" w:eastAsia="Calibri" w:cs="Calibri"/>
          <w:color w:val="auto"/>
          <w:sz w:val="23"/>
          <w:szCs w:val="23"/>
        </w:rPr>
        <w:t>O</w:t>
      </w:r>
      <w:r>
        <w:rPr>
          <w:rFonts w:ascii="宋体" w:hAnsi="宋体" w:eastAsia="宋体" w:cs="宋体"/>
          <w:color w:val="auto"/>
          <w:sz w:val="23"/>
          <w:szCs w:val="23"/>
        </w:rPr>
        <w:t>、</w:t>
      </w:r>
      <w:r>
        <w:rPr>
          <w:rFonts w:ascii="Calibri" w:hAnsi="Calibri" w:eastAsia="Calibri" w:cs="Calibri"/>
          <w:color w:val="auto"/>
          <w:sz w:val="23"/>
          <w:szCs w:val="23"/>
        </w:rPr>
        <w:t>OSME</w:t>
      </w:r>
      <w:r>
        <w:rPr>
          <w:rFonts w:ascii="宋体" w:hAnsi="宋体" w:eastAsia="宋体" w:cs="宋体"/>
          <w:color w:val="auto"/>
          <w:sz w:val="23"/>
          <w:szCs w:val="23"/>
        </w:rPr>
        <w:t>、</w:t>
      </w:r>
    </w:p>
    <w:p>
      <w:pPr>
        <w:spacing w:after="0" w:line="245" w:lineRule="exact"/>
        <w:rPr>
          <w:rFonts w:ascii="Calibri" w:hAnsi="Calibri" w:eastAsia="Calibri" w:cs="Calibri"/>
          <w:color w:val="auto"/>
          <w:sz w:val="23"/>
          <w:szCs w:val="23"/>
        </w:rPr>
      </w:pPr>
    </w:p>
    <w:p>
      <w:pPr>
        <w:spacing w:after="0" w:line="398" w:lineRule="exact"/>
        <w:ind w:left="2" w:right="120"/>
        <w:jc w:val="both"/>
        <w:rPr>
          <w:rFonts w:ascii="Calibri" w:hAnsi="Calibri" w:eastAsia="Calibri" w:cs="Calibri"/>
          <w:color w:val="auto"/>
          <w:sz w:val="23"/>
          <w:szCs w:val="23"/>
        </w:rPr>
      </w:pPr>
      <w:r>
        <w:rPr>
          <w:rFonts w:ascii="宋体" w:hAnsi="宋体" w:eastAsia="宋体" w:cs="宋体"/>
          <w:color w:val="auto"/>
          <w:sz w:val="23"/>
          <w:szCs w:val="23"/>
        </w:rPr>
        <w:t>感官评价对浓香菜籽油样品的特征风味物质的种类、香气特点、含量进行了较全面的分析。</w:t>
      </w:r>
      <w:r>
        <w:rPr>
          <w:rFonts w:ascii="Calibri" w:hAnsi="Calibri" w:eastAsia="Calibri" w:cs="Calibri"/>
          <w:color w:val="auto"/>
          <w:sz w:val="23"/>
          <w:szCs w:val="23"/>
        </w:rPr>
        <w:t>GC</w:t>
      </w:r>
      <w:r>
        <w:rPr>
          <w:rFonts w:ascii="宋体" w:hAnsi="宋体" w:eastAsia="宋体" w:cs="宋体"/>
          <w:color w:val="auto"/>
          <w:sz w:val="23"/>
          <w:szCs w:val="23"/>
        </w:rPr>
        <w:t>－</w:t>
      </w:r>
      <w:r>
        <w:rPr>
          <w:rFonts w:ascii="Calibri" w:hAnsi="Calibri" w:eastAsia="Calibri" w:cs="Calibri"/>
          <w:color w:val="auto"/>
          <w:sz w:val="23"/>
          <w:szCs w:val="23"/>
        </w:rPr>
        <w:t xml:space="preserve">MS </w:t>
      </w:r>
      <w:r>
        <w:rPr>
          <w:rFonts w:ascii="宋体" w:hAnsi="宋体" w:eastAsia="宋体" w:cs="宋体"/>
          <w:color w:val="auto"/>
          <w:sz w:val="23"/>
          <w:szCs w:val="23"/>
        </w:rPr>
        <w:t>的分析检测到挥发性风味物质共有</w:t>
      </w:r>
      <w:r>
        <w:rPr>
          <w:rFonts w:ascii="Calibri" w:hAnsi="Calibri" w:eastAsia="Calibri" w:cs="Calibri"/>
          <w:color w:val="auto"/>
          <w:sz w:val="23"/>
          <w:szCs w:val="23"/>
        </w:rPr>
        <w:t xml:space="preserve"> 68 </w:t>
      </w:r>
      <w:r>
        <w:rPr>
          <w:rFonts w:ascii="宋体" w:hAnsi="宋体" w:eastAsia="宋体" w:cs="宋体"/>
          <w:color w:val="auto"/>
          <w:sz w:val="23"/>
          <w:szCs w:val="23"/>
        </w:rPr>
        <w:t>种，括吡嗪类</w:t>
      </w:r>
      <w:r>
        <w:rPr>
          <w:rFonts w:ascii="Calibri" w:hAnsi="Calibri" w:eastAsia="Calibri" w:cs="Calibri"/>
          <w:color w:val="auto"/>
          <w:sz w:val="23"/>
          <w:szCs w:val="23"/>
        </w:rPr>
        <w:t xml:space="preserve"> 8 </w:t>
      </w:r>
      <w:r>
        <w:rPr>
          <w:rFonts w:ascii="宋体" w:hAnsi="宋体" w:eastAsia="宋体" w:cs="宋体"/>
          <w:color w:val="auto"/>
          <w:sz w:val="23"/>
          <w:szCs w:val="23"/>
        </w:rPr>
        <w:t>种，醇类</w:t>
      </w:r>
      <w:r>
        <w:rPr>
          <w:rFonts w:ascii="Calibri" w:hAnsi="Calibri" w:eastAsia="Calibri" w:cs="Calibri"/>
          <w:color w:val="auto"/>
          <w:sz w:val="23"/>
          <w:szCs w:val="23"/>
        </w:rPr>
        <w:t xml:space="preserve"> 4 </w:t>
      </w:r>
      <w:r>
        <w:rPr>
          <w:rFonts w:ascii="宋体" w:hAnsi="宋体" w:eastAsia="宋体" w:cs="宋体"/>
          <w:color w:val="auto"/>
          <w:sz w:val="23"/>
          <w:szCs w:val="23"/>
        </w:rPr>
        <w:t>种，硫甙</w:t>
      </w:r>
    </w:p>
    <w:p>
      <w:pPr>
        <w:spacing w:after="0" w:line="202" w:lineRule="exact"/>
        <w:rPr>
          <w:color w:val="auto"/>
          <w:sz w:val="20"/>
          <w:szCs w:val="20"/>
        </w:rPr>
      </w:pPr>
    </w:p>
    <w:p>
      <w:pPr>
        <w:spacing w:after="0" w:line="305" w:lineRule="exact"/>
        <w:ind w:left="2"/>
        <w:rPr>
          <w:color w:val="auto"/>
          <w:sz w:val="20"/>
          <w:szCs w:val="20"/>
        </w:rPr>
      </w:pPr>
      <w:r>
        <w:rPr>
          <w:rFonts w:ascii="宋体" w:hAnsi="宋体" w:eastAsia="宋体" w:cs="宋体"/>
          <w:color w:val="auto"/>
          <w:sz w:val="24"/>
          <w:szCs w:val="24"/>
        </w:rPr>
        <w:t>降解产物</w:t>
      </w:r>
      <w:r>
        <w:rPr>
          <w:rFonts w:ascii="Calibri" w:hAnsi="Calibri" w:eastAsia="Calibri" w:cs="Calibri"/>
          <w:color w:val="auto"/>
          <w:sz w:val="24"/>
          <w:szCs w:val="24"/>
        </w:rPr>
        <w:t xml:space="preserve"> 15 </w:t>
      </w:r>
      <w:r>
        <w:rPr>
          <w:rFonts w:ascii="宋体" w:hAnsi="宋体" w:eastAsia="宋体" w:cs="宋体"/>
          <w:color w:val="auto"/>
          <w:sz w:val="24"/>
          <w:szCs w:val="24"/>
        </w:rPr>
        <w:t>种，醛类</w:t>
      </w:r>
      <w:r>
        <w:rPr>
          <w:rFonts w:ascii="Calibri" w:hAnsi="Calibri" w:eastAsia="Calibri" w:cs="Calibri"/>
          <w:color w:val="auto"/>
          <w:sz w:val="24"/>
          <w:szCs w:val="24"/>
        </w:rPr>
        <w:t xml:space="preserve"> 20 </w:t>
      </w:r>
      <w:r>
        <w:rPr>
          <w:rFonts w:ascii="宋体" w:hAnsi="宋体" w:eastAsia="宋体" w:cs="宋体"/>
          <w:color w:val="auto"/>
          <w:sz w:val="24"/>
          <w:szCs w:val="24"/>
        </w:rPr>
        <w:t>种，酸类</w:t>
      </w:r>
      <w:r>
        <w:rPr>
          <w:rFonts w:ascii="Calibri" w:hAnsi="Calibri" w:eastAsia="Calibri" w:cs="Calibri"/>
          <w:color w:val="auto"/>
          <w:sz w:val="24"/>
          <w:szCs w:val="24"/>
        </w:rPr>
        <w:t xml:space="preserve"> 6 </w:t>
      </w:r>
      <w:r>
        <w:rPr>
          <w:rFonts w:ascii="宋体" w:hAnsi="宋体" w:eastAsia="宋体" w:cs="宋体"/>
          <w:color w:val="auto"/>
          <w:sz w:val="24"/>
          <w:szCs w:val="24"/>
        </w:rPr>
        <w:t>种，酮类</w:t>
      </w:r>
      <w:r>
        <w:rPr>
          <w:rFonts w:ascii="Calibri" w:hAnsi="Calibri" w:eastAsia="Calibri" w:cs="Calibri"/>
          <w:color w:val="auto"/>
          <w:sz w:val="24"/>
          <w:szCs w:val="24"/>
        </w:rPr>
        <w:t xml:space="preserve"> 4 </w:t>
      </w:r>
      <w:r>
        <w:rPr>
          <w:rFonts w:ascii="宋体" w:hAnsi="宋体" w:eastAsia="宋体" w:cs="宋体"/>
          <w:color w:val="auto"/>
          <w:sz w:val="24"/>
          <w:szCs w:val="24"/>
        </w:rPr>
        <w:t>种，烯类</w:t>
      </w:r>
      <w:r>
        <w:rPr>
          <w:rFonts w:ascii="Calibri" w:hAnsi="Calibri" w:eastAsia="Calibri" w:cs="Calibri"/>
          <w:color w:val="auto"/>
          <w:sz w:val="24"/>
          <w:szCs w:val="24"/>
        </w:rPr>
        <w:t xml:space="preserve"> 3 </w:t>
      </w:r>
      <w:r>
        <w:rPr>
          <w:rFonts w:ascii="宋体" w:hAnsi="宋体" w:eastAsia="宋体" w:cs="宋体"/>
          <w:color w:val="auto"/>
          <w:sz w:val="24"/>
          <w:szCs w:val="24"/>
        </w:rPr>
        <w:t>种，杂环类化合物</w:t>
      </w:r>
      <w:r>
        <w:rPr>
          <w:rFonts w:ascii="Calibri" w:hAnsi="Calibri" w:eastAsia="Calibri" w:cs="Calibri"/>
          <w:color w:val="auto"/>
          <w:sz w:val="24"/>
          <w:szCs w:val="24"/>
        </w:rPr>
        <w:t xml:space="preserve"> 6 </w:t>
      </w:r>
      <w:r>
        <w:rPr>
          <w:rFonts w:ascii="宋体" w:hAnsi="宋体" w:eastAsia="宋体" w:cs="宋体"/>
          <w:color w:val="auto"/>
          <w:sz w:val="24"/>
          <w:szCs w:val="24"/>
        </w:rPr>
        <w:t>种和酯</w:t>
      </w:r>
    </w:p>
    <w:p>
      <w:pPr>
        <w:spacing w:after="0" w:line="216" w:lineRule="exact"/>
        <w:rPr>
          <w:color w:val="auto"/>
          <w:sz w:val="20"/>
          <w:szCs w:val="20"/>
        </w:rPr>
      </w:pPr>
    </w:p>
    <w:p>
      <w:pPr>
        <w:numPr>
          <w:ilvl w:val="0"/>
          <w:numId w:val="13"/>
        </w:numPr>
        <w:tabs>
          <w:tab w:val="left" w:pos="302"/>
        </w:tabs>
        <w:spacing w:after="0" w:line="305" w:lineRule="exact"/>
        <w:ind w:left="302" w:hanging="302"/>
        <w:rPr>
          <w:rFonts w:ascii="宋体" w:hAnsi="宋体" w:eastAsia="宋体" w:cs="宋体"/>
          <w:color w:val="auto"/>
          <w:sz w:val="24"/>
          <w:szCs w:val="24"/>
        </w:rPr>
      </w:pPr>
      <w:r>
        <w:rPr>
          <w:rFonts w:ascii="Calibri" w:hAnsi="Calibri" w:eastAsia="Calibri" w:cs="Calibri"/>
          <w:color w:val="auto"/>
          <w:sz w:val="24"/>
          <w:szCs w:val="24"/>
        </w:rPr>
        <w:t xml:space="preserve">2 </w:t>
      </w:r>
      <w:r>
        <w:rPr>
          <w:rFonts w:ascii="宋体" w:hAnsi="宋体" w:eastAsia="宋体" w:cs="宋体"/>
          <w:color w:val="auto"/>
          <w:sz w:val="24"/>
          <w:szCs w:val="24"/>
        </w:rPr>
        <w:t>种。</w:t>
      </w:r>
      <w:r>
        <w:rPr>
          <w:rFonts w:ascii="Calibri" w:hAnsi="Calibri" w:eastAsia="Calibri" w:cs="Calibri"/>
          <w:color w:val="auto"/>
          <w:sz w:val="24"/>
          <w:szCs w:val="24"/>
        </w:rPr>
        <w:t>GC</w:t>
      </w:r>
      <w:r>
        <w:rPr>
          <w:rFonts w:ascii="宋体" w:hAnsi="宋体" w:eastAsia="宋体" w:cs="宋体"/>
          <w:color w:val="auto"/>
          <w:sz w:val="24"/>
          <w:szCs w:val="24"/>
        </w:rPr>
        <w:t>－</w:t>
      </w:r>
      <w:r>
        <w:rPr>
          <w:rFonts w:ascii="Calibri" w:hAnsi="Calibri" w:eastAsia="Calibri" w:cs="Calibri"/>
          <w:color w:val="auto"/>
          <w:sz w:val="24"/>
          <w:szCs w:val="24"/>
        </w:rPr>
        <w:t xml:space="preserve">O </w:t>
      </w:r>
      <w:r>
        <w:rPr>
          <w:rFonts w:ascii="宋体" w:hAnsi="宋体" w:eastAsia="宋体" w:cs="宋体"/>
          <w:color w:val="auto"/>
          <w:sz w:val="24"/>
          <w:szCs w:val="24"/>
        </w:rPr>
        <w:t>分析</w:t>
      </w:r>
      <w:r>
        <w:rPr>
          <w:rFonts w:ascii="Calibri" w:hAnsi="Calibri" w:eastAsia="Calibri" w:cs="Calibri"/>
          <w:color w:val="auto"/>
          <w:sz w:val="24"/>
          <w:szCs w:val="24"/>
        </w:rPr>
        <w:t xml:space="preserve"> OSME </w:t>
      </w:r>
      <w:r>
        <w:rPr>
          <w:rFonts w:ascii="宋体" w:hAnsi="宋体" w:eastAsia="宋体" w:cs="宋体"/>
          <w:color w:val="auto"/>
          <w:sz w:val="24"/>
          <w:szCs w:val="24"/>
        </w:rPr>
        <w:t>法鉴定出的菜籽油样品中有</w:t>
      </w:r>
      <w:r>
        <w:rPr>
          <w:rFonts w:ascii="Calibri" w:hAnsi="Calibri" w:eastAsia="Calibri" w:cs="Calibri"/>
          <w:color w:val="auto"/>
          <w:sz w:val="24"/>
          <w:szCs w:val="24"/>
        </w:rPr>
        <w:t xml:space="preserve"> 16 </w:t>
      </w:r>
      <w:r>
        <w:rPr>
          <w:rFonts w:ascii="宋体" w:hAnsi="宋体" w:eastAsia="宋体" w:cs="宋体"/>
          <w:color w:val="auto"/>
          <w:sz w:val="24"/>
          <w:szCs w:val="24"/>
        </w:rPr>
        <w:t>种特征风味物质。</w:t>
      </w:r>
    </w:p>
    <w:p>
      <w:pPr>
        <w:spacing w:after="0" w:line="213" w:lineRule="exact"/>
        <w:rPr>
          <w:rFonts w:ascii="宋体" w:hAnsi="宋体" w:eastAsia="宋体" w:cs="宋体"/>
          <w:color w:val="auto"/>
          <w:sz w:val="24"/>
          <w:szCs w:val="24"/>
        </w:rPr>
      </w:pPr>
    </w:p>
    <w:p>
      <w:pPr>
        <w:numPr>
          <w:ilvl w:val="1"/>
          <w:numId w:val="13"/>
        </w:numPr>
        <w:tabs>
          <w:tab w:val="left" w:pos="868"/>
        </w:tabs>
        <w:spacing w:after="0" w:line="420" w:lineRule="exact"/>
        <w:ind w:left="2" w:right="40" w:firstLine="478"/>
        <w:rPr>
          <w:rFonts w:ascii="Calibri" w:hAnsi="Calibri" w:eastAsia="Calibri" w:cs="Calibri"/>
          <w:color w:val="auto"/>
          <w:sz w:val="23"/>
          <w:szCs w:val="23"/>
        </w:rPr>
      </w:pPr>
      <w:r>
        <w:rPr>
          <w:rFonts w:ascii="宋体" w:hAnsi="宋体" w:eastAsia="宋体" w:cs="宋体"/>
          <w:color w:val="auto"/>
          <w:sz w:val="23"/>
          <w:szCs w:val="23"/>
        </w:rPr>
        <w:t>杨湄，刘昌盛，周琦，等．加工工艺对菜籽油主要挥发性风味成分的影响</w:t>
      </w:r>
      <w:r>
        <w:rPr>
          <w:rFonts w:ascii="Calibri" w:hAnsi="Calibri" w:eastAsia="Calibri" w:cs="Calibri"/>
          <w:color w:val="auto"/>
          <w:sz w:val="23"/>
          <w:szCs w:val="23"/>
        </w:rPr>
        <w:t>[J]</w:t>
      </w:r>
      <w:r>
        <w:rPr>
          <w:rFonts w:ascii="宋体" w:hAnsi="宋体" w:eastAsia="宋体" w:cs="宋体"/>
          <w:color w:val="auto"/>
          <w:sz w:val="23"/>
          <w:szCs w:val="23"/>
        </w:rPr>
        <w:t>．中国油料作物学报，</w:t>
      </w:r>
      <w:r>
        <w:rPr>
          <w:rFonts w:ascii="Calibri" w:hAnsi="Calibri" w:eastAsia="Calibri" w:cs="Calibri"/>
          <w:color w:val="auto"/>
          <w:sz w:val="23"/>
          <w:szCs w:val="23"/>
        </w:rPr>
        <w:t>2010</w:t>
      </w:r>
      <w:r>
        <w:rPr>
          <w:rFonts w:ascii="宋体" w:hAnsi="宋体" w:eastAsia="宋体" w:cs="宋体"/>
          <w:color w:val="auto"/>
          <w:sz w:val="23"/>
          <w:szCs w:val="23"/>
        </w:rPr>
        <w:t>，</w:t>
      </w:r>
      <w:r>
        <w:rPr>
          <w:rFonts w:ascii="Calibri" w:hAnsi="Calibri" w:eastAsia="Calibri" w:cs="Calibri"/>
          <w:color w:val="auto"/>
          <w:sz w:val="23"/>
          <w:szCs w:val="23"/>
        </w:rPr>
        <w:t>32(4)</w:t>
      </w:r>
      <w:r>
        <w:rPr>
          <w:rFonts w:ascii="宋体" w:hAnsi="宋体" w:eastAsia="宋体" w:cs="宋体"/>
          <w:color w:val="auto"/>
          <w:sz w:val="23"/>
          <w:szCs w:val="23"/>
        </w:rPr>
        <w:t>：</w:t>
      </w:r>
      <w:r>
        <w:rPr>
          <w:rFonts w:ascii="Calibri" w:hAnsi="Calibri" w:eastAsia="Calibri" w:cs="Calibri"/>
          <w:color w:val="auto"/>
          <w:sz w:val="23"/>
          <w:szCs w:val="23"/>
        </w:rPr>
        <w:t>551-557</w:t>
      </w:r>
      <w:r>
        <w:rPr>
          <w:rFonts w:ascii="宋体" w:hAnsi="宋体" w:eastAsia="宋体" w:cs="宋体"/>
          <w:color w:val="auto"/>
          <w:sz w:val="23"/>
          <w:szCs w:val="23"/>
        </w:rPr>
        <w:t>。采用固相微萃取</w:t>
      </w:r>
      <w:r>
        <w:rPr>
          <w:rFonts w:ascii="Calibri" w:hAnsi="Calibri" w:eastAsia="Calibri" w:cs="Calibri"/>
          <w:color w:val="auto"/>
          <w:sz w:val="23"/>
          <w:szCs w:val="23"/>
        </w:rPr>
        <w:t>(Solid Phase Microextraction</w:t>
      </w:r>
      <w:r>
        <w:rPr>
          <w:rFonts w:ascii="宋体" w:hAnsi="宋体" w:eastAsia="宋体" w:cs="宋体"/>
          <w:color w:val="auto"/>
          <w:sz w:val="23"/>
          <w:szCs w:val="23"/>
        </w:rPr>
        <w:t>，</w:t>
      </w:r>
    </w:p>
    <w:p>
      <w:pPr>
        <w:spacing w:after="0" w:line="203" w:lineRule="exact"/>
        <w:rPr>
          <w:color w:val="auto"/>
          <w:sz w:val="20"/>
          <w:szCs w:val="20"/>
        </w:rPr>
      </w:pPr>
    </w:p>
    <w:p>
      <w:pPr>
        <w:spacing w:after="0" w:line="305" w:lineRule="exact"/>
        <w:ind w:left="2"/>
        <w:rPr>
          <w:color w:val="auto"/>
          <w:sz w:val="20"/>
          <w:szCs w:val="20"/>
        </w:rPr>
      </w:pPr>
      <w:r>
        <w:rPr>
          <w:rFonts w:ascii="Calibri" w:hAnsi="Calibri" w:eastAsia="Calibri" w:cs="Calibri"/>
          <w:color w:val="auto"/>
          <w:sz w:val="24"/>
          <w:szCs w:val="24"/>
        </w:rPr>
        <w:t>SPME)</w:t>
      </w:r>
      <w:r>
        <w:rPr>
          <w:rFonts w:ascii="宋体" w:hAnsi="宋体" w:eastAsia="宋体" w:cs="宋体"/>
          <w:color w:val="auto"/>
          <w:sz w:val="24"/>
          <w:szCs w:val="24"/>
        </w:rPr>
        <w:t>方法顶空萃取富集预榨菜籽毛油、浸出菜籽毛油、一级菜籽油、冷榨菜籽油和脱</w:t>
      </w:r>
    </w:p>
    <w:p>
      <w:pPr>
        <w:spacing w:after="0" w:line="223"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皮冷榨菜籽油中的挥发性成分，结果表明，加工工艺对菜籽油风味影响显著，经高温蒸</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炒、压榨获得的预榨毛油中杂环类物质种类和相对含量明显高于其它菜籽油。毛油经脱</w:t>
      </w:r>
    </w:p>
    <w:p>
      <w:pPr>
        <w:spacing w:after="0" w:line="245"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胶、脱酸、脱色、脱臭、脱水等处理后，一级油中产生的醛、醇、酮、烃等氧化挥发物</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种类增多，相对含量提高；在一级油中未检测到硫甙降解产物。</w:t>
      </w:r>
    </w:p>
    <w:p>
      <w:pPr>
        <w:spacing w:after="0" w:line="238" w:lineRule="exact"/>
        <w:rPr>
          <w:color w:val="auto"/>
          <w:sz w:val="20"/>
          <w:szCs w:val="20"/>
        </w:rPr>
      </w:pPr>
    </w:p>
    <w:p>
      <w:pPr>
        <w:numPr>
          <w:ilvl w:val="0"/>
          <w:numId w:val="14"/>
        </w:numPr>
        <w:tabs>
          <w:tab w:val="left" w:pos="862"/>
        </w:tabs>
        <w:spacing w:after="0" w:line="305" w:lineRule="exact"/>
        <w:ind w:left="862" w:hanging="382"/>
        <w:rPr>
          <w:rFonts w:ascii="Calibri" w:hAnsi="Calibri" w:eastAsia="Calibri" w:cs="Calibri"/>
          <w:color w:val="auto"/>
          <w:sz w:val="24"/>
          <w:szCs w:val="24"/>
        </w:rPr>
      </w:pPr>
      <w:r>
        <w:rPr>
          <w:rFonts w:ascii="宋体" w:hAnsi="宋体" w:eastAsia="宋体" w:cs="宋体"/>
          <w:color w:val="auto"/>
          <w:sz w:val="24"/>
          <w:szCs w:val="24"/>
        </w:rPr>
        <w:t>刘昌盛，杨湄，黄凤洪，等．精炼工艺对菜籽油流变特性的影响</w:t>
      </w:r>
      <w:r>
        <w:rPr>
          <w:rFonts w:ascii="Calibri" w:hAnsi="Calibri" w:eastAsia="Calibri" w:cs="Calibri"/>
          <w:color w:val="auto"/>
          <w:sz w:val="24"/>
          <w:szCs w:val="24"/>
        </w:rPr>
        <w:t>[J]</w:t>
      </w:r>
      <w:r>
        <w:rPr>
          <w:rFonts w:ascii="宋体" w:hAnsi="宋体" w:eastAsia="宋体" w:cs="宋体"/>
          <w:color w:val="auto"/>
          <w:sz w:val="24"/>
          <w:szCs w:val="24"/>
        </w:rPr>
        <w:t>．中国油料</w:t>
      </w:r>
    </w:p>
    <w:p>
      <w:pPr>
        <w:sectPr>
          <w:pgSz w:w="11900" w:h="16838"/>
          <w:pgMar w:top="1440" w:right="1286" w:bottom="441" w:left="1418" w:header="0" w:footer="0" w:gutter="0"/>
          <w:cols w:equalWidth="0" w:num="1">
            <w:col w:w="9202"/>
          </w:cols>
        </w:sectPr>
      </w:pPr>
    </w:p>
    <w:p>
      <w:pPr>
        <w:spacing w:after="0" w:line="398" w:lineRule="exact"/>
        <w:rPr>
          <w:color w:val="auto"/>
          <w:sz w:val="20"/>
          <w:szCs w:val="20"/>
        </w:rPr>
      </w:pPr>
    </w:p>
    <w:p>
      <w:pPr>
        <w:spacing w:after="0"/>
        <w:ind w:right="-221"/>
        <w:jc w:val="center"/>
        <w:rPr>
          <w:color w:val="auto"/>
          <w:sz w:val="20"/>
          <w:szCs w:val="20"/>
        </w:rPr>
      </w:pPr>
      <w:r>
        <w:rPr>
          <w:rFonts w:ascii="Calibri" w:hAnsi="Calibri" w:eastAsia="Calibri" w:cs="Calibri"/>
          <w:color w:val="auto"/>
          <w:sz w:val="18"/>
          <w:szCs w:val="18"/>
        </w:rPr>
        <w:t>4</w:t>
      </w:r>
    </w:p>
    <w:p>
      <w:pPr>
        <w:sectPr>
          <w:type w:val="continuous"/>
          <w:pgSz w:w="11900" w:h="16838"/>
          <w:pgMar w:top="1440" w:right="1286" w:bottom="441" w:left="1418" w:header="0" w:footer="0" w:gutter="0"/>
          <w:cols w:equalWidth="0" w:num="1">
            <w:col w:w="9202"/>
          </w:cols>
        </w:sectPr>
      </w:pPr>
    </w:p>
    <w:p>
      <w:pPr>
        <w:spacing w:after="0" w:line="200" w:lineRule="exact"/>
        <w:rPr>
          <w:color w:val="auto"/>
          <w:sz w:val="20"/>
          <w:szCs w:val="20"/>
        </w:rPr>
      </w:pPr>
      <w:bookmarkStart w:id="5" w:name="page6"/>
      <w:bookmarkEnd w:id="5"/>
    </w:p>
    <w:p>
      <w:pPr>
        <w:spacing w:after="0" w:line="270"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作物学报，</w:t>
      </w:r>
      <w:r>
        <w:rPr>
          <w:rFonts w:ascii="Calibri" w:hAnsi="Calibri" w:eastAsia="Calibri" w:cs="Calibri"/>
          <w:color w:val="auto"/>
          <w:sz w:val="24"/>
          <w:szCs w:val="24"/>
        </w:rPr>
        <w:t>2012</w:t>
      </w:r>
      <w:r>
        <w:rPr>
          <w:rFonts w:ascii="宋体" w:hAnsi="宋体" w:eastAsia="宋体" w:cs="宋体"/>
          <w:color w:val="auto"/>
          <w:sz w:val="24"/>
          <w:szCs w:val="24"/>
        </w:rPr>
        <w:t>，</w:t>
      </w:r>
      <w:r>
        <w:rPr>
          <w:rFonts w:ascii="Calibri" w:hAnsi="Calibri" w:eastAsia="Calibri" w:cs="Calibri"/>
          <w:color w:val="auto"/>
          <w:sz w:val="24"/>
          <w:szCs w:val="24"/>
        </w:rPr>
        <w:t>34(1)</w:t>
      </w:r>
      <w:r>
        <w:rPr>
          <w:rFonts w:ascii="宋体" w:hAnsi="宋体" w:eastAsia="宋体" w:cs="宋体"/>
          <w:color w:val="auto"/>
          <w:sz w:val="24"/>
          <w:szCs w:val="24"/>
        </w:rPr>
        <w:t>：</w:t>
      </w:r>
      <w:r>
        <w:rPr>
          <w:rFonts w:ascii="Calibri" w:hAnsi="Calibri" w:eastAsia="Calibri" w:cs="Calibri"/>
          <w:color w:val="auto"/>
          <w:sz w:val="24"/>
          <w:szCs w:val="24"/>
        </w:rPr>
        <w:t>87-91</w:t>
      </w:r>
      <w:r>
        <w:rPr>
          <w:rFonts w:ascii="宋体" w:hAnsi="宋体" w:eastAsia="宋体" w:cs="宋体"/>
          <w:color w:val="auto"/>
          <w:sz w:val="24"/>
          <w:szCs w:val="24"/>
        </w:rPr>
        <w:t>。以菜籽毛油为原料，分析了脱胶、脱酸、脱色和脱臭</w:t>
      </w:r>
    </w:p>
    <w:p>
      <w:pPr>
        <w:spacing w:after="0" w:line="226"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（四脱精炼）对菜籽油流变特性以及品质的影响。研究结果表明，四脱精炼对菜籽油的</w:t>
      </w:r>
    </w:p>
    <w:p>
      <w:pPr>
        <w:spacing w:after="0" w:line="238"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脂肪酸组成和折光指数无显著影响</w:t>
      </w:r>
      <w:r>
        <w:rPr>
          <w:rFonts w:ascii="Calibri" w:hAnsi="Calibri" w:eastAsia="Calibri" w:cs="Calibri"/>
          <w:color w:val="auto"/>
          <w:sz w:val="24"/>
          <w:szCs w:val="24"/>
        </w:rPr>
        <w:t xml:space="preserve">; </w:t>
      </w:r>
      <w:r>
        <w:rPr>
          <w:rFonts w:ascii="宋体" w:hAnsi="宋体" w:eastAsia="宋体" w:cs="宋体"/>
          <w:color w:val="auto"/>
          <w:sz w:val="24"/>
          <w:szCs w:val="24"/>
        </w:rPr>
        <w:t>在恒温下，随着剪切速率的增加，菜籽油的粘度先</w:t>
      </w:r>
    </w:p>
    <w:p>
      <w:pPr>
        <w:spacing w:after="0" w:line="223"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逐渐减小再趋于稳定，即菜籽油是由非牛顿流体逐渐向牛顿流体转化；同时在大范围的</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剪切速率下，剪切应力与剪切速率呈近线性关系，菜籽油为牛顿流体；精炼所导致的菜</w:t>
      </w:r>
    </w:p>
    <w:p>
      <w:pPr>
        <w:spacing w:after="0" w:line="245"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籽油粘度差别与微量成分相关，并且精炼可以降 低菜籽油的屈服应力值。</w:t>
      </w:r>
    </w:p>
    <w:p>
      <w:pPr>
        <w:spacing w:after="0" w:line="238" w:lineRule="exact"/>
        <w:rPr>
          <w:color w:val="auto"/>
          <w:sz w:val="20"/>
          <w:szCs w:val="20"/>
        </w:rPr>
      </w:pPr>
    </w:p>
    <w:p>
      <w:pPr>
        <w:numPr>
          <w:ilvl w:val="0"/>
          <w:numId w:val="15"/>
        </w:numPr>
        <w:tabs>
          <w:tab w:val="left" w:pos="860"/>
        </w:tabs>
        <w:spacing w:after="0" w:line="292" w:lineRule="exact"/>
        <w:ind w:left="860" w:hanging="382"/>
        <w:rPr>
          <w:rFonts w:ascii="Calibri" w:hAnsi="Calibri" w:eastAsia="Calibri" w:cs="Calibri"/>
          <w:color w:val="auto"/>
          <w:sz w:val="23"/>
          <w:szCs w:val="23"/>
        </w:rPr>
      </w:pPr>
      <w:r>
        <w:rPr>
          <w:rFonts w:ascii="宋体" w:hAnsi="宋体" w:eastAsia="宋体" w:cs="宋体"/>
          <w:color w:val="auto"/>
          <w:sz w:val="23"/>
          <w:szCs w:val="23"/>
        </w:rPr>
        <w:t>苏晓霞，郭斐，黄一珍，等．精炼过程对菜籽油风味成分的影响</w:t>
      </w:r>
      <w:r>
        <w:rPr>
          <w:rFonts w:ascii="Calibri" w:hAnsi="Calibri" w:eastAsia="Calibri" w:cs="Calibri"/>
          <w:color w:val="auto"/>
          <w:sz w:val="23"/>
          <w:szCs w:val="23"/>
        </w:rPr>
        <w:t>[J]</w:t>
      </w:r>
      <w:r>
        <w:rPr>
          <w:rFonts w:ascii="宋体" w:hAnsi="宋体" w:eastAsia="宋体" w:cs="宋体"/>
          <w:color w:val="auto"/>
          <w:sz w:val="23"/>
          <w:szCs w:val="23"/>
        </w:rPr>
        <w:t>．中国油脂，</w:t>
      </w:r>
    </w:p>
    <w:p>
      <w:pPr>
        <w:spacing w:after="0" w:line="229" w:lineRule="exact"/>
        <w:rPr>
          <w:color w:val="auto"/>
          <w:sz w:val="20"/>
          <w:szCs w:val="20"/>
        </w:rPr>
      </w:pPr>
    </w:p>
    <w:p>
      <w:pPr>
        <w:spacing w:after="0" w:line="305" w:lineRule="exact"/>
        <w:rPr>
          <w:color w:val="auto"/>
          <w:sz w:val="20"/>
          <w:szCs w:val="20"/>
        </w:rPr>
      </w:pPr>
      <w:r>
        <w:rPr>
          <w:rFonts w:ascii="Calibri" w:hAnsi="Calibri" w:eastAsia="Calibri" w:cs="Calibri"/>
          <w:color w:val="auto"/>
          <w:sz w:val="24"/>
          <w:szCs w:val="24"/>
        </w:rPr>
        <w:t>2019</w:t>
      </w:r>
      <w:r>
        <w:rPr>
          <w:rFonts w:ascii="宋体" w:hAnsi="宋体" w:eastAsia="宋体" w:cs="宋体"/>
          <w:color w:val="auto"/>
          <w:sz w:val="24"/>
          <w:szCs w:val="24"/>
        </w:rPr>
        <w:t>，</w:t>
      </w:r>
      <w:r>
        <w:rPr>
          <w:rFonts w:ascii="Calibri" w:hAnsi="Calibri" w:eastAsia="Calibri" w:cs="Calibri"/>
          <w:color w:val="auto"/>
          <w:sz w:val="24"/>
          <w:szCs w:val="24"/>
        </w:rPr>
        <w:t>44(3)</w:t>
      </w:r>
      <w:r>
        <w:rPr>
          <w:rFonts w:ascii="宋体" w:hAnsi="宋体" w:eastAsia="宋体" w:cs="宋体"/>
          <w:color w:val="auto"/>
          <w:sz w:val="24"/>
          <w:szCs w:val="24"/>
        </w:rPr>
        <w:t>：</w:t>
      </w:r>
      <w:r>
        <w:rPr>
          <w:rFonts w:ascii="Calibri" w:hAnsi="Calibri" w:eastAsia="Calibri" w:cs="Calibri"/>
          <w:color w:val="auto"/>
          <w:sz w:val="24"/>
          <w:szCs w:val="24"/>
        </w:rPr>
        <w:t>41-47</w:t>
      </w:r>
      <w:r>
        <w:rPr>
          <w:rFonts w:ascii="宋体" w:hAnsi="宋体" w:eastAsia="宋体" w:cs="宋体"/>
          <w:color w:val="auto"/>
          <w:sz w:val="24"/>
          <w:szCs w:val="24"/>
        </w:rPr>
        <w:t>。采用固相微萃取技术和气相色谱质谱联用技术</w:t>
      </w:r>
      <w:r>
        <w:rPr>
          <w:rFonts w:ascii="Calibri" w:hAnsi="Calibri" w:eastAsia="Calibri" w:cs="Calibri"/>
          <w:color w:val="auto"/>
          <w:sz w:val="24"/>
          <w:szCs w:val="24"/>
        </w:rPr>
        <w:t>(SPME/GC</w:t>
      </w:r>
      <w:r>
        <w:rPr>
          <w:rFonts w:ascii="宋体" w:hAnsi="宋体" w:eastAsia="宋体" w:cs="宋体"/>
          <w:color w:val="auto"/>
          <w:sz w:val="24"/>
          <w:szCs w:val="24"/>
        </w:rPr>
        <w:t>－</w:t>
      </w:r>
      <w:r>
        <w:rPr>
          <w:rFonts w:ascii="Calibri" w:hAnsi="Calibri" w:eastAsia="Calibri" w:cs="Calibri"/>
          <w:color w:val="auto"/>
          <w:sz w:val="24"/>
          <w:szCs w:val="24"/>
        </w:rPr>
        <w:t>MS)</w:t>
      </w:r>
      <w:r>
        <w:rPr>
          <w:rFonts w:ascii="宋体" w:hAnsi="宋体" w:eastAsia="宋体" w:cs="宋体"/>
          <w:color w:val="auto"/>
          <w:sz w:val="24"/>
          <w:szCs w:val="24"/>
        </w:rPr>
        <w:t>分析</w:t>
      </w:r>
    </w:p>
    <w:p>
      <w:pPr>
        <w:spacing w:after="0" w:line="216"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菜籽油精炼过程中挥发性成分的变化情况。采用气相色谱嗅闻分析法</w:t>
      </w:r>
      <w:r>
        <w:rPr>
          <w:rFonts w:ascii="Calibri" w:hAnsi="Calibri" w:eastAsia="Calibri" w:cs="Calibri"/>
          <w:color w:val="auto"/>
          <w:sz w:val="24"/>
          <w:szCs w:val="24"/>
        </w:rPr>
        <w:t>(GC</w:t>
      </w:r>
      <w:r>
        <w:rPr>
          <w:rFonts w:ascii="宋体" w:hAnsi="宋体" w:eastAsia="宋体" w:cs="宋体"/>
          <w:color w:val="auto"/>
          <w:sz w:val="24"/>
          <w:szCs w:val="24"/>
        </w:rPr>
        <w:t>－</w:t>
      </w:r>
      <w:r>
        <w:rPr>
          <w:rFonts w:ascii="Calibri" w:hAnsi="Calibri" w:eastAsia="Calibri" w:cs="Calibri"/>
          <w:color w:val="auto"/>
          <w:sz w:val="24"/>
          <w:szCs w:val="24"/>
        </w:rPr>
        <w:t>O)</w:t>
      </w:r>
      <w:r>
        <w:rPr>
          <w:rFonts w:ascii="宋体" w:hAnsi="宋体" w:eastAsia="宋体" w:cs="宋体"/>
          <w:color w:val="auto"/>
          <w:sz w:val="24"/>
          <w:szCs w:val="24"/>
        </w:rPr>
        <w:t>中的频率</w:t>
      </w:r>
    </w:p>
    <w:p>
      <w:pPr>
        <w:spacing w:after="0" w:line="223"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检测法分析菜籽毛油中的特征风味物质并分析精炼过程中特征风味物质的变化规律。结</w:t>
      </w:r>
    </w:p>
    <w:p>
      <w:pPr>
        <w:spacing w:after="0" w:line="238"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果表明：菜籽油精炼过程中共检测到</w:t>
      </w:r>
      <w:r>
        <w:rPr>
          <w:rFonts w:ascii="Calibri" w:hAnsi="Calibri" w:eastAsia="Calibri" w:cs="Calibri"/>
          <w:color w:val="auto"/>
          <w:sz w:val="24"/>
          <w:szCs w:val="24"/>
        </w:rPr>
        <w:t xml:space="preserve"> 102 </w:t>
      </w:r>
      <w:r>
        <w:rPr>
          <w:rFonts w:ascii="宋体" w:hAnsi="宋体" w:eastAsia="宋体" w:cs="宋体"/>
          <w:color w:val="auto"/>
          <w:sz w:val="24"/>
          <w:szCs w:val="24"/>
        </w:rPr>
        <w:t>种风味物质，随着精炼程度的加深，吡嗪类化</w:t>
      </w:r>
    </w:p>
    <w:p>
      <w:pPr>
        <w:spacing w:after="0" w:line="235"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合物和硫甙降解产物的种类和含量显著降低，与此同时，精炼过程中产生了大量的醛类、</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酮类、烷烃类以及杂环类化合物，但是经过脱臭工艺之后这几类化合物的含量和种类又</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显著降低。</w:t>
      </w:r>
    </w:p>
    <w:p>
      <w:pPr>
        <w:spacing w:after="0" w:line="280" w:lineRule="exact"/>
        <w:rPr>
          <w:color w:val="auto"/>
          <w:sz w:val="20"/>
          <w:szCs w:val="20"/>
        </w:rPr>
      </w:pPr>
    </w:p>
    <w:p>
      <w:pPr>
        <w:numPr>
          <w:ilvl w:val="0"/>
          <w:numId w:val="16"/>
        </w:numPr>
        <w:tabs>
          <w:tab w:val="left" w:pos="869"/>
        </w:tabs>
        <w:spacing w:after="0" w:line="480" w:lineRule="exact"/>
        <w:ind w:firstLine="478"/>
        <w:rPr>
          <w:rFonts w:ascii="Calibri" w:hAnsi="Calibri" w:eastAsia="Calibri" w:cs="Calibri"/>
          <w:color w:val="auto"/>
          <w:sz w:val="24"/>
          <w:szCs w:val="24"/>
        </w:rPr>
      </w:pPr>
      <w:r>
        <w:rPr>
          <w:rFonts w:ascii="宋体" w:hAnsi="宋体" w:eastAsia="宋体" w:cs="宋体"/>
          <w:color w:val="auto"/>
          <w:sz w:val="24"/>
          <w:szCs w:val="24"/>
        </w:rPr>
        <w:t>张盛阳，孙建军，杜京京，等．冷冻凝香工艺对菜籽油品质及主要挥发性风味成分的影响</w:t>
      </w:r>
      <w:r>
        <w:rPr>
          <w:rFonts w:ascii="Calibri" w:hAnsi="Calibri" w:eastAsia="Calibri" w:cs="Calibri"/>
          <w:color w:val="auto"/>
          <w:sz w:val="24"/>
          <w:szCs w:val="24"/>
        </w:rPr>
        <w:t>[J]</w:t>
      </w:r>
      <w:r>
        <w:rPr>
          <w:rFonts w:ascii="宋体" w:hAnsi="宋体" w:eastAsia="宋体" w:cs="宋体"/>
          <w:color w:val="auto"/>
          <w:sz w:val="24"/>
          <w:szCs w:val="24"/>
        </w:rPr>
        <w:t>．安徽农业科学，</w:t>
      </w:r>
      <w:r>
        <w:rPr>
          <w:rFonts w:ascii="Calibri" w:hAnsi="Calibri" w:eastAsia="Calibri" w:cs="Calibri"/>
          <w:color w:val="auto"/>
          <w:sz w:val="24"/>
          <w:szCs w:val="24"/>
        </w:rPr>
        <w:t>2017</w:t>
      </w:r>
      <w:r>
        <w:rPr>
          <w:rFonts w:ascii="宋体" w:hAnsi="宋体" w:eastAsia="宋体" w:cs="宋体"/>
          <w:color w:val="auto"/>
          <w:sz w:val="24"/>
          <w:szCs w:val="24"/>
        </w:rPr>
        <w:t>，</w:t>
      </w:r>
      <w:r>
        <w:rPr>
          <w:rFonts w:ascii="Calibri" w:hAnsi="Calibri" w:eastAsia="Calibri" w:cs="Calibri"/>
          <w:color w:val="auto"/>
          <w:sz w:val="24"/>
          <w:szCs w:val="24"/>
        </w:rPr>
        <w:t>45(29)</w:t>
      </w:r>
      <w:r>
        <w:rPr>
          <w:rFonts w:ascii="宋体" w:hAnsi="宋体" w:eastAsia="宋体" w:cs="宋体"/>
          <w:color w:val="auto"/>
          <w:sz w:val="24"/>
          <w:szCs w:val="24"/>
        </w:rPr>
        <w:t>：</w:t>
      </w:r>
      <w:r>
        <w:rPr>
          <w:rFonts w:ascii="Calibri" w:hAnsi="Calibri" w:eastAsia="Calibri" w:cs="Calibri"/>
          <w:color w:val="auto"/>
          <w:sz w:val="24"/>
          <w:szCs w:val="24"/>
        </w:rPr>
        <w:t>65-67</w:t>
      </w:r>
      <w:r>
        <w:rPr>
          <w:rFonts w:ascii="宋体" w:hAnsi="宋体" w:eastAsia="宋体" w:cs="宋体"/>
          <w:color w:val="auto"/>
          <w:sz w:val="24"/>
          <w:szCs w:val="24"/>
        </w:rPr>
        <w:t>，</w:t>
      </w:r>
      <w:r>
        <w:rPr>
          <w:rFonts w:ascii="Calibri" w:hAnsi="Calibri" w:eastAsia="Calibri" w:cs="Calibri"/>
          <w:color w:val="auto"/>
          <w:sz w:val="24"/>
          <w:szCs w:val="24"/>
        </w:rPr>
        <w:t>71</w:t>
      </w:r>
      <w:r>
        <w:rPr>
          <w:rFonts w:ascii="宋体" w:hAnsi="宋体" w:eastAsia="宋体" w:cs="宋体"/>
          <w:color w:val="auto"/>
          <w:sz w:val="24"/>
          <w:szCs w:val="24"/>
        </w:rPr>
        <w:t>。传统工艺压榨的菜籽油和冷冻凝香工艺压榨的经过精滤后，冷冻凝香工艺压榨菜籽油的酸值、色 泽、过氧化值、植物甾醇含量均降低。采用膨化工艺后，冷冻凝香工艺压榨菜籽油的磷含量也明显降低。通过低温冷凝工艺菜籽油相对于传统工艺菜籽油的生育酚含量提高了。同时，低温冷凝工艺菜籽油反式酸的含量低了</w:t>
      </w:r>
      <w:r>
        <w:rPr>
          <w:rFonts w:ascii="Calibri" w:hAnsi="Calibri" w:eastAsia="Calibri" w:cs="Calibri"/>
          <w:color w:val="auto"/>
          <w:sz w:val="24"/>
          <w:szCs w:val="24"/>
        </w:rPr>
        <w:t xml:space="preserve"> 1.84 </w:t>
      </w:r>
      <w:r>
        <w:rPr>
          <w:rFonts w:ascii="宋体" w:hAnsi="宋体" w:eastAsia="宋体" w:cs="宋体"/>
          <w:color w:val="auto"/>
          <w:sz w:val="24"/>
          <w:szCs w:val="24"/>
        </w:rPr>
        <w:t>百分点。传统工艺制备菜籽油的温度较高，对生育酚、植物甾醇、反式酸的影响很大。</w:t>
      </w:r>
    </w:p>
    <w:p>
      <w:pPr>
        <w:spacing w:after="0" w:line="239" w:lineRule="exact"/>
        <w:rPr>
          <w:rFonts w:ascii="Calibri" w:hAnsi="Calibri" w:eastAsia="Calibri" w:cs="Calibri"/>
          <w:color w:val="auto"/>
          <w:sz w:val="24"/>
          <w:szCs w:val="24"/>
        </w:rPr>
      </w:pPr>
    </w:p>
    <w:p>
      <w:pPr>
        <w:numPr>
          <w:ilvl w:val="0"/>
          <w:numId w:val="16"/>
        </w:numPr>
        <w:tabs>
          <w:tab w:val="left" w:pos="989"/>
        </w:tabs>
        <w:spacing w:after="0" w:line="481" w:lineRule="exact"/>
        <w:ind w:right="120" w:firstLine="478"/>
        <w:jc w:val="both"/>
        <w:rPr>
          <w:rFonts w:ascii="Calibri" w:hAnsi="Calibri" w:eastAsia="Calibri" w:cs="Calibri"/>
          <w:color w:val="auto"/>
          <w:sz w:val="23"/>
          <w:szCs w:val="23"/>
        </w:rPr>
      </w:pPr>
      <w:r>
        <w:rPr>
          <w:rFonts w:ascii="宋体" w:hAnsi="宋体" w:eastAsia="宋体" w:cs="宋体"/>
          <w:color w:val="auto"/>
          <w:sz w:val="23"/>
          <w:szCs w:val="23"/>
        </w:rPr>
        <w:t>和珊，丁超，杨国峰，等．微波干燥对油菜籽品质及气味成分的影响</w:t>
      </w:r>
      <w:r>
        <w:rPr>
          <w:rFonts w:ascii="Calibri" w:hAnsi="Calibri" w:eastAsia="Calibri" w:cs="Calibri"/>
          <w:color w:val="auto"/>
          <w:sz w:val="23"/>
          <w:szCs w:val="23"/>
        </w:rPr>
        <w:t>[J]</w:t>
      </w:r>
      <w:r>
        <w:rPr>
          <w:rFonts w:ascii="宋体" w:hAnsi="宋体" w:eastAsia="宋体" w:cs="宋体"/>
          <w:color w:val="auto"/>
          <w:sz w:val="23"/>
          <w:szCs w:val="23"/>
        </w:rPr>
        <w:t>．中国粮油学报，</w:t>
      </w:r>
      <w:r>
        <w:rPr>
          <w:rFonts w:ascii="Calibri" w:hAnsi="Calibri" w:eastAsia="Calibri" w:cs="Calibri"/>
          <w:color w:val="auto"/>
          <w:sz w:val="23"/>
          <w:szCs w:val="23"/>
        </w:rPr>
        <w:t>2013</w:t>
      </w:r>
      <w:r>
        <w:rPr>
          <w:rFonts w:ascii="宋体" w:hAnsi="宋体" w:eastAsia="宋体" w:cs="宋体"/>
          <w:color w:val="auto"/>
          <w:sz w:val="23"/>
          <w:szCs w:val="23"/>
        </w:rPr>
        <w:t>，</w:t>
      </w:r>
      <w:r>
        <w:rPr>
          <w:rFonts w:ascii="Calibri" w:hAnsi="Calibri" w:eastAsia="Calibri" w:cs="Calibri"/>
          <w:color w:val="auto"/>
          <w:sz w:val="23"/>
          <w:szCs w:val="23"/>
        </w:rPr>
        <w:t>28(1)</w:t>
      </w:r>
      <w:r>
        <w:rPr>
          <w:rFonts w:ascii="宋体" w:hAnsi="宋体" w:eastAsia="宋体" w:cs="宋体"/>
          <w:color w:val="auto"/>
          <w:sz w:val="23"/>
          <w:szCs w:val="23"/>
        </w:rPr>
        <w:t>：</w:t>
      </w:r>
      <w:r>
        <w:rPr>
          <w:rFonts w:ascii="Calibri" w:hAnsi="Calibri" w:eastAsia="Calibri" w:cs="Calibri"/>
          <w:color w:val="auto"/>
          <w:sz w:val="23"/>
          <w:szCs w:val="23"/>
        </w:rPr>
        <w:t>48-54</w:t>
      </w:r>
      <w:r>
        <w:rPr>
          <w:rFonts w:ascii="宋体" w:hAnsi="宋体" w:eastAsia="宋体" w:cs="宋体"/>
          <w:color w:val="auto"/>
          <w:sz w:val="23"/>
          <w:szCs w:val="23"/>
        </w:rPr>
        <w:t>。利用不同的微波功率将菜籽干燥至安全水分</w:t>
      </w:r>
      <w:r>
        <w:rPr>
          <w:rFonts w:ascii="Calibri" w:hAnsi="Calibri" w:eastAsia="Calibri" w:cs="Calibri"/>
          <w:color w:val="auto"/>
          <w:sz w:val="23"/>
          <w:szCs w:val="23"/>
        </w:rPr>
        <w:t xml:space="preserve"> 8%</w:t>
      </w:r>
      <w:r>
        <w:rPr>
          <w:rFonts w:ascii="宋体" w:hAnsi="宋体" w:eastAsia="宋体" w:cs="宋体"/>
          <w:color w:val="auto"/>
          <w:sz w:val="23"/>
          <w:szCs w:val="23"/>
        </w:rPr>
        <w:t>，测定干燥后菜籽发芽势、发芽率、油的酸值和过氧化值，并使用固相微萃取－气质联用仪分析菜籽挥发性成分。结果表明：微波功率越高，干燥速率越大；高功率的微波对菜籽的生命力有显著的破坏作用；在</w:t>
      </w:r>
      <w:r>
        <w:rPr>
          <w:rFonts w:ascii="Calibri" w:hAnsi="Calibri" w:eastAsia="Calibri" w:cs="Calibri"/>
          <w:color w:val="auto"/>
          <w:sz w:val="23"/>
          <w:szCs w:val="23"/>
        </w:rPr>
        <w:t xml:space="preserve"> 110</w:t>
      </w:r>
      <w:r>
        <w:rPr>
          <w:rFonts w:ascii="宋体" w:hAnsi="宋体" w:eastAsia="宋体" w:cs="宋体"/>
          <w:color w:val="auto"/>
          <w:sz w:val="23"/>
          <w:szCs w:val="23"/>
        </w:rPr>
        <w:t>～</w:t>
      </w:r>
      <w:r>
        <w:rPr>
          <w:rFonts w:ascii="Calibri" w:hAnsi="Calibri" w:eastAsia="Calibri" w:cs="Calibri"/>
          <w:color w:val="auto"/>
          <w:sz w:val="23"/>
          <w:szCs w:val="23"/>
        </w:rPr>
        <w:t xml:space="preserve">1480W </w:t>
      </w:r>
      <w:r>
        <w:rPr>
          <w:rFonts w:ascii="宋体" w:hAnsi="宋体" w:eastAsia="宋体" w:cs="宋体"/>
          <w:color w:val="auto"/>
          <w:sz w:val="23"/>
          <w:szCs w:val="23"/>
        </w:rPr>
        <w:t>微波功率范围内，菜籽油的酸值变化在合理</w:t>
      </w:r>
    </w:p>
    <w:p>
      <w:pPr>
        <w:sectPr>
          <w:pgSz w:w="11900" w:h="16838"/>
          <w:pgMar w:top="1440" w:right="1286" w:bottom="441" w:left="1420" w:header="0" w:footer="0" w:gutter="0"/>
          <w:cols w:equalWidth="0" w:num="1">
            <w:col w:w="9200"/>
          </w:cols>
        </w:sectPr>
      </w:pPr>
    </w:p>
    <w:p>
      <w:pPr>
        <w:spacing w:after="0" w:line="383" w:lineRule="exact"/>
        <w:rPr>
          <w:color w:val="auto"/>
          <w:sz w:val="20"/>
          <w:szCs w:val="20"/>
        </w:rPr>
      </w:pPr>
    </w:p>
    <w:p>
      <w:pPr>
        <w:spacing w:after="0"/>
        <w:ind w:right="-219"/>
        <w:jc w:val="center"/>
        <w:rPr>
          <w:color w:val="auto"/>
          <w:sz w:val="20"/>
          <w:szCs w:val="20"/>
        </w:rPr>
      </w:pPr>
      <w:r>
        <w:rPr>
          <w:rFonts w:ascii="Calibri" w:hAnsi="Calibri" w:eastAsia="Calibri" w:cs="Calibri"/>
          <w:color w:val="auto"/>
          <w:sz w:val="18"/>
          <w:szCs w:val="18"/>
        </w:rPr>
        <w:t>5</w:t>
      </w:r>
    </w:p>
    <w:p>
      <w:pPr>
        <w:sectPr>
          <w:type w:val="continuous"/>
          <w:pgSz w:w="11900" w:h="16838"/>
          <w:pgMar w:top="1440" w:right="1286" w:bottom="441" w:left="1420" w:header="0" w:footer="0" w:gutter="0"/>
          <w:cols w:equalWidth="0" w:num="1">
            <w:col w:w="9200"/>
          </w:cols>
        </w:sectPr>
      </w:pPr>
    </w:p>
    <w:p>
      <w:pPr>
        <w:spacing w:after="0" w:line="200" w:lineRule="exact"/>
        <w:rPr>
          <w:color w:val="auto"/>
          <w:sz w:val="20"/>
          <w:szCs w:val="20"/>
        </w:rPr>
      </w:pPr>
      <w:bookmarkStart w:id="6" w:name="page7"/>
      <w:bookmarkEnd w:id="6"/>
    </w:p>
    <w:p>
      <w:pPr>
        <w:spacing w:after="0" w:line="270"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范围之内，过氧化值在</w:t>
      </w:r>
      <w:r>
        <w:rPr>
          <w:rFonts w:ascii="Calibri" w:hAnsi="Calibri" w:eastAsia="Calibri" w:cs="Calibri"/>
          <w:color w:val="auto"/>
          <w:sz w:val="24"/>
          <w:szCs w:val="24"/>
        </w:rPr>
        <w:t xml:space="preserve"> 1170W </w:t>
      </w:r>
      <w:r>
        <w:rPr>
          <w:rFonts w:ascii="宋体" w:hAnsi="宋体" w:eastAsia="宋体" w:cs="宋体"/>
          <w:color w:val="auto"/>
          <w:sz w:val="24"/>
          <w:szCs w:val="24"/>
        </w:rPr>
        <w:t>功率干燥后呈显著上升趋势；微波功率的增加会导致硫</w:t>
      </w:r>
    </w:p>
    <w:p>
      <w:pPr>
        <w:spacing w:after="0" w:line="237" w:lineRule="exact"/>
        <w:rPr>
          <w:color w:val="auto"/>
          <w:sz w:val="20"/>
          <w:szCs w:val="20"/>
        </w:rPr>
      </w:pPr>
    </w:p>
    <w:p>
      <w:pPr>
        <w:spacing w:after="0" w:line="263" w:lineRule="exact"/>
        <w:ind w:left="120"/>
        <w:rPr>
          <w:color w:val="auto"/>
          <w:sz w:val="20"/>
          <w:szCs w:val="20"/>
        </w:rPr>
      </w:pPr>
      <w:r>
        <w:rPr>
          <w:rFonts w:ascii="宋体" w:hAnsi="宋体" w:eastAsia="宋体" w:cs="宋体"/>
          <w:color w:val="auto"/>
          <w:sz w:val="23"/>
          <w:szCs w:val="23"/>
        </w:rPr>
        <w:t>甙分解有害产物的相对含量增加。菜籽的挥发性气体成分中含有硫甙分解生成物、烃类、</w:t>
      </w:r>
    </w:p>
    <w:p>
      <w:pPr>
        <w:spacing w:after="0" w:line="245"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醛类、酯类、醇类、杂环类、酮类等，其相对含量依次降低。</w:t>
      </w:r>
    </w:p>
    <w:p>
      <w:pPr>
        <w:spacing w:after="0" w:line="215"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1.3.2</w:t>
      </w:r>
      <w:r>
        <w:rPr>
          <w:color w:val="auto"/>
          <w:sz w:val="20"/>
          <w:szCs w:val="20"/>
        </w:rPr>
        <w:tab/>
      </w:r>
      <w:r>
        <w:rPr>
          <w:rFonts w:ascii="宋体" w:hAnsi="宋体" w:eastAsia="宋体" w:cs="宋体"/>
          <w:b/>
          <w:bCs/>
          <w:color w:val="auto"/>
          <w:sz w:val="23"/>
          <w:szCs w:val="23"/>
        </w:rPr>
        <w:t>企业调研</w:t>
      </w:r>
    </w:p>
    <w:p>
      <w:pPr>
        <w:spacing w:after="0" w:line="130"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对湖南省主要菜籽油生产企业进行了调研，几乎涵盖了湖南省主要菜籽油生产企</w:t>
      </w:r>
    </w:p>
    <w:p>
      <w:pPr>
        <w:spacing w:after="0" w:line="187"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业，数量达</w:t>
      </w:r>
      <w:r>
        <w:rPr>
          <w:rFonts w:ascii="Calibri" w:hAnsi="Calibri" w:eastAsia="Calibri" w:cs="Calibri"/>
          <w:color w:val="auto"/>
          <w:sz w:val="24"/>
          <w:szCs w:val="24"/>
        </w:rPr>
        <w:t xml:space="preserve"> 20 </w:t>
      </w:r>
      <w:r>
        <w:rPr>
          <w:rFonts w:ascii="宋体" w:hAnsi="宋体" w:eastAsia="宋体" w:cs="宋体"/>
          <w:color w:val="auto"/>
          <w:sz w:val="24"/>
          <w:szCs w:val="24"/>
        </w:rPr>
        <w:t>多家，详细了解了菜籽油生产工艺、生产过程质量控制、油菜籽产地追</w:t>
      </w:r>
    </w:p>
    <w:p>
      <w:pPr>
        <w:spacing w:after="0" w:line="168"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溯以及企业产品存在的优势，并征集了本标准制定时所需考虑的质量指标与定值范围。</w:t>
      </w:r>
    </w:p>
    <w:p>
      <w:pPr>
        <w:spacing w:after="0" w:line="266"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1.3.3</w:t>
      </w:r>
      <w:r>
        <w:rPr>
          <w:color w:val="auto"/>
          <w:sz w:val="20"/>
          <w:szCs w:val="20"/>
        </w:rPr>
        <w:tab/>
      </w:r>
      <w:r>
        <w:rPr>
          <w:rFonts w:ascii="宋体" w:hAnsi="宋体" w:eastAsia="宋体" w:cs="宋体"/>
          <w:b/>
          <w:bCs/>
          <w:color w:val="auto"/>
          <w:sz w:val="23"/>
          <w:szCs w:val="23"/>
        </w:rPr>
        <w:t>指标筛选</w:t>
      </w:r>
    </w:p>
    <w:p>
      <w:pPr>
        <w:spacing w:after="0" w:line="235"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根据企业调研结果和湖南省粮油产品质量监测中心多年来对菜籽油检测的数据分</w:t>
      </w:r>
    </w:p>
    <w:p>
      <w:pPr>
        <w:spacing w:after="0" w:line="245"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析，筛选了本标准的特征和质量指标及其定值范围。</w:t>
      </w:r>
    </w:p>
    <w:p>
      <w:pPr>
        <w:spacing w:after="0" w:line="215"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1.3.4</w:t>
      </w:r>
      <w:r>
        <w:rPr>
          <w:color w:val="auto"/>
          <w:sz w:val="20"/>
          <w:szCs w:val="20"/>
        </w:rPr>
        <w:tab/>
      </w:r>
      <w:r>
        <w:rPr>
          <w:rFonts w:ascii="宋体" w:hAnsi="宋体" w:eastAsia="宋体" w:cs="宋体"/>
          <w:b/>
          <w:bCs/>
          <w:color w:val="auto"/>
          <w:sz w:val="23"/>
          <w:szCs w:val="23"/>
        </w:rPr>
        <w:t>样品收集、检测和数据分析</w:t>
      </w:r>
    </w:p>
    <w:p>
      <w:pPr>
        <w:spacing w:after="0" w:line="235"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通过湖南省食用植物油产业联盟内菜籽油生产企业提供和市场购买的方式，收集了</w:t>
      </w:r>
    </w:p>
    <w:p>
      <w:pPr>
        <w:spacing w:after="0" w:line="240" w:lineRule="exact"/>
        <w:rPr>
          <w:color w:val="auto"/>
          <w:sz w:val="20"/>
          <w:szCs w:val="20"/>
        </w:rPr>
      </w:pPr>
    </w:p>
    <w:p>
      <w:pPr>
        <w:numPr>
          <w:ilvl w:val="0"/>
          <w:numId w:val="17"/>
        </w:numPr>
        <w:tabs>
          <w:tab w:val="left" w:pos="420"/>
        </w:tabs>
        <w:spacing w:after="0" w:line="459" w:lineRule="exact"/>
        <w:ind w:left="120" w:right="100" w:hanging="2"/>
        <w:jc w:val="both"/>
        <w:rPr>
          <w:rFonts w:ascii="宋体" w:hAnsi="宋体" w:eastAsia="宋体" w:cs="宋体"/>
          <w:color w:val="auto"/>
          <w:sz w:val="24"/>
          <w:szCs w:val="24"/>
        </w:rPr>
      </w:pPr>
      <w:r>
        <w:rPr>
          <w:rFonts w:ascii="Calibri" w:hAnsi="Calibri" w:eastAsia="Calibri" w:cs="Calibri"/>
          <w:color w:val="auto"/>
          <w:sz w:val="24"/>
          <w:szCs w:val="24"/>
        </w:rPr>
        <w:t xml:space="preserve">35 </w:t>
      </w:r>
      <w:r>
        <w:rPr>
          <w:rFonts w:ascii="宋体" w:hAnsi="宋体" w:eastAsia="宋体" w:cs="宋体"/>
          <w:color w:val="auto"/>
          <w:sz w:val="24"/>
          <w:szCs w:val="24"/>
        </w:rPr>
        <w:t>个品牌的湖南菜籽油</w:t>
      </w:r>
      <w:r>
        <w:rPr>
          <w:rFonts w:ascii="Calibri" w:hAnsi="Calibri" w:eastAsia="Calibri" w:cs="Calibri"/>
          <w:color w:val="auto"/>
          <w:sz w:val="24"/>
          <w:szCs w:val="24"/>
        </w:rPr>
        <w:t xml:space="preserve"> 35 </w:t>
      </w:r>
      <w:r>
        <w:rPr>
          <w:rFonts w:ascii="宋体" w:hAnsi="宋体" w:eastAsia="宋体" w:cs="宋体"/>
          <w:color w:val="auto"/>
          <w:sz w:val="24"/>
          <w:szCs w:val="24"/>
        </w:rPr>
        <w:t>份（信息见附表</w:t>
      </w:r>
      <w:r>
        <w:rPr>
          <w:rFonts w:ascii="Calibri" w:hAnsi="Calibri" w:eastAsia="Calibri" w:cs="Calibri"/>
          <w:color w:val="auto"/>
          <w:sz w:val="24"/>
          <w:szCs w:val="24"/>
        </w:rPr>
        <w:t xml:space="preserve"> 1</w:t>
      </w:r>
      <w:r>
        <w:rPr>
          <w:rFonts w:ascii="宋体" w:hAnsi="宋体" w:eastAsia="宋体" w:cs="宋体"/>
          <w:color w:val="auto"/>
          <w:sz w:val="24"/>
          <w:szCs w:val="24"/>
        </w:rPr>
        <w:t>），对这些样品进行了相关质量指标、食品安全指标的检测，同时收集了部分企业数据几十份，对所有数据进行汇总分析，并根据调研情况及检测数据情况，确定《湖南菜籽油》标准框架，明确标准对“湖南菜籽油”的指标要求。</w:t>
      </w:r>
    </w:p>
    <w:p>
      <w:pPr>
        <w:spacing w:after="0" w:line="200" w:lineRule="exact"/>
        <w:rPr>
          <w:rFonts w:ascii="宋体" w:hAnsi="宋体" w:eastAsia="宋体" w:cs="宋体"/>
          <w:color w:val="auto"/>
          <w:sz w:val="24"/>
          <w:szCs w:val="24"/>
        </w:rPr>
      </w:pPr>
    </w:p>
    <w:p>
      <w:pPr>
        <w:spacing w:after="0" w:line="325" w:lineRule="exact"/>
        <w:rPr>
          <w:rFonts w:ascii="宋体" w:hAnsi="宋体" w:eastAsia="宋体" w:cs="宋体"/>
          <w:color w:val="auto"/>
          <w:sz w:val="24"/>
          <w:szCs w:val="24"/>
        </w:rPr>
      </w:pPr>
    </w:p>
    <w:p>
      <w:pPr>
        <w:numPr>
          <w:ilvl w:val="1"/>
          <w:numId w:val="17"/>
        </w:numPr>
        <w:tabs>
          <w:tab w:val="left" w:pos="4200"/>
        </w:tabs>
        <w:spacing w:after="0" w:line="267" w:lineRule="exact"/>
        <w:ind w:left="4200" w:hanging="256"/>
        <w:rPr>
          <w:rFonts w:ascii="黑体" w:hAnsi="黑体" w:eastAsia="黑体" w:cs="黑体"/>
          <w:b/>
          <w:bCs/>
          <w:color w:val="auto"/>
          <w:sz w:val="21"/>
          <w:szCs w:val="21"/>
        </w:rPr>
      </w:pPr>
      <w:r>
        <w:rPr>
          <w:rFonts w:ascii="Calibri" w:hAnsi="Calibri" w:eastAsia="Calibri" w:cs="Calibri"/>
          <w:b/>
          <w:bCs/>
          <w:color w:val="auto"/>
          <w:sz w:val="21"/>
          <w:szCs w:val="21"/>
        </w:rPr>
        <w:t xml:space="preserve">1  </w:t>
      </w:r>
      <w:r>
        <w:rPr>
          <w:rFonts w:ascii="黑体" w:hAnsi="黑体" w:eastAsia="黑体" w:cs="黑体"/>
          <w:b/>
          <w:bCs/>
          <w:color w:val="auto"/>
          <w:sz w:val="21"/>
          <w:szCs w:val="21"/>
        </w:rPr>
        <w:t>测试样品品牌</w:t>
      </w:r>
    </w:p>
    <w:p>
      <w:pPr>
        <w:spacing w:after="0" w:line="115"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700"/>
        <w:gridCol w:w="2600"/>
        <w:gridCol w:w="3220"/>
        <w:gridCol w:w="1120"/>
        <w:gridCol w:w="1680"/>
        <w:gridCol w:w="360"/>
      </w:tblGrid>
      <w:tr>
        <w:trPr>
          <w:trHeight w:val="280" w:hRule="atLeast"/>
        </w:trPr>
        <w:tc>
          <w:tcPr>
            <w:tcW w:w="7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序号</w:t>
            </w:r>
          </w:p>
        </w:tc>
        <w:tc>
          <w:tcPr>
            <w:tcW w:w="26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产品</w:t>
            </w:r>
          </w:p>
        </w:tc>
        <w:tc>
          <w:tcPr>
            <w:tcW w:w="32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生产厂家</w:t>
            </w:r>
          </w:p>
        </w:tc>
        <w:tc>
          <w:tcPr>
            <w:tcW w:w="11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质量等级</w:t>
            </w:r>
          </w:p>
        </w:tc>
        <w:tc>
          <w:tcPr>
            <w:tcW w:w="16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加工工艺</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70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600" w:type="dxa"/>
            <w:tcBorders>
              <w:bottom w:val="single" w:color="auto" w:sz="8" w:space="0"/>
              <w:right w:val="single" w:color="auto" w:sz="8" w:space="0"/>
            </w:tcBorders>
            <w:vAlign w:val="bottom"/>
          </w:tcPr>
          <w:p>
            <w:pPr>
              <w:spacing w:after="0"/>
              <w:rPr>
                <w:color w:val="auto"/>
                <w:sz w:val="6"/>
                <w:szCs w:val="6"/>
              </w:rPr>
            </w:pPr>
          </w:p>
        </w:tc>
        <w:tc>
          <w:tcPr>
            <w:tcW w:w="3220" w:type="dxa"/>
            <w:tcBorders>
              <w:bottom w:val="single" w:color="auto" w:sz="8" w:space="0"/>
              <w:right w:val="single" w:color="auto" w:sz="8" w:space="0"/>
            </w:tcBorders>
            <w:vAlign w:val="bottom"/>
          </w:tcPr>
          <w:p>
            <w:pPr>
              <w:spacing w:after="0"/>
              <w:rPr>
                <w:color w:val="auto"/>
                <w:sz w:val="6"/>
                <w:szCs w:val="6"/>
              </w:rPr>
            </w:pPr>
          </w:p>
        </w:tc>
        <w:tc>
          <w:tcPr>
            <w:tcW w:w="1120" w:type="dxa"/>
            <w:tcBorders>
              <w:bottom w:val="single" w:color="auto" w:sz="8" w:space="0"/>
              <w:right w:val="single" w:color="auto" w:sz="8" w:space="0"/>
            </w:tcBorders>
            <w:vAlign w:val="bottom"/>
          </w:tcPr>
          <w:p>
            <w:pPr>
              <w:spacing w:after="0"/>
              <w:rPr>
                <w:color w:val="auto"/>
                <w:sz w:val="6"/>
                <w:szCs w:val="6"/>
              </w:rPr>
            </w:pPr>
          </w:p>
        </w:tc>
        <w:tc>
          <w:tcPr>
            <w:tcW w:w="16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1</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美津园小榨特香菜籽油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湖南省美津园粮油食品有限公司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物理压榨</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5"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2</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美津园压榨纯香菜籽油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湖南省美津园粮油食品有限公司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物理压榨</w:t>
            </w:r>
          </w:p>
        </w:tc>
        <w:tc>
          <w:tcPr>
            <w:tcW w:w="0" w:type="dxa"/>
            <w:vAlign w:val="bottom"/>
          </w:tcPr>
          <w:p>
            <w:pPr>
              <w:spacing w:after="0"/>
              <w:rPr>
                <w:color w:val="auto"/>
                <w:sz w:val="1"/>
                <w:szCs w:val="1"/>
              </w:rPr>
            </w:pP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3"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3</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美津园三多菜籽油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湖南省美津园粮油食品有限公司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物理压榨</w:t>
            </w:r>
          </w:p>
        </w:tc>
        <w:tc>
          <w:tcPr>
            <w:tcW w:w="0" w:type="dxa"/>
            <w:vAlign w:val="bottom"/>
          </w:tcPr>
          <w:p>
            <w:pPr>
              <w:spacing w:after="0"/>
              <w:rPr>
                <w:color w:val="auto"/>
                <w:sz w:val="1"/>
                <w:szCs w:val="1"/>
              </w:rPr>
            </w:pPr>
          </w:p>
        </w:tc>
      </w:tr>
      <w:tr>
        <w:trPr>
          <w:trHeight w:val="37"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3"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4</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湘纯原香菜籽油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湖南湘纯农业科技有限公司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c>
          <w:tcPr>
            <w:tcW w:w="0" w:type="dxa"/>
            <w:vAlign w:val="bottom"/>
          </w:tcPr>
          <w:p>
            <w:pPr>
              <w:spacing w:after="0"/>
              <w:rPr>
                <w:color w:val="auto"/>
                <w:sz w:val="1"/>
                <w:szCs w:val="1"/>
              </w:rPr>
            </w:pPr>
          </w:p>
        </w:tc>
      </w:tr>
      <w:tr>
        <w:trPr>
          <w:trHeight w:val="37"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4"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5</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沃康湘西山地菜籽油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湘西沃康油业科技有限公司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物理压榨</w:t>
            </w:r>
          </w:p>
        </w:tc>
        <w:tc>
          <w:tcPr>
            <w:tcW w:w="0" w:type="dxa"/>
            <w:vAlign w:val="bottom"/>
          </w:tcPr>
          <w:p>
            <w:pPr>
              <w:spacing w:after="0"/>
              <w:rPr>
                <w:color w:val="auto"/>
                <w:sz w:val="1"/>
                <w:szCs w:val="1"/>
              </w:rPr>
            </w:pP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4"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6</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贵太太压榨山区菜籽油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贵太太茶油科技股份有限公司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c>
          <w:tcPr>
            <w:tcW w:w="0" w:type="dxa"/>
            <w:vAlign w:val="bottom"/>
          </w:tcPr>
          <w:p>
            <w:pPr>
              <w:spacing w:after="0"/>
              <w:rPr>
                <w:color w:val="auto"/>
                <w:sz w:val="1"/>
                <w:szCs w:val="1"/>
              </w:rPr>
            </w:pP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4"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7</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道道全压榨菜籽油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道道全粮油股份有限公司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c>
          <w:tcPr>
            <w:tcW w:w="0" w:type="dxa"/>
            <w:vAlign w:val="bottom"/>
          </w:tcPr>
          <w:p>
            <w:pPr>
              <w:spacing w:after="0"/>
              <w:rPr>
                <w:color w:val="auto"/>
                <w:sz w:val="1"/>
                <w:szCs w:val="1"/>
              </w:rPr>
            </w:pP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5"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8</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桃花源乡里味压榨菜籽油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湖南博邦农林科技股份有限公司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c>
          <w:tcPr>
            <w:tcW w:w="0" w:type="dxa"/>
            <w:vAlign w:val="bottom"/>
          </w:tcPr>
          <w:p>
            <w:pPr>
              <w:spacing w:after="0"/>
              <w:rPr>
                <w:color w:val="auto"/>
                <w:sz w:val="1"/>
                <w:szCs w:val="1"/>
              </w:rPr>
            </w:pP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28" w:hRule="atLeast"/>
        </w:trPr>
        <w:tc>
          <w:tcPr>
            <w:tcW w:w="700" w:type="dxa"/>
            <w:vMerge w:val="restart"/>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9</w:t>
            </w:r>
          </w:p>
        </w:tc>
        <w:tc>
          <w:tcPr>
            <w:tcW w:w="2600" w:type="dxa"/>
            <w:tcBorders>
              <w:right w:val="single" w:color="auto" w:sz="8" w:space="0"/>
            </w:tcBorders>
            <w:vAlign w:val="bottom"/>
          </w:tcPr>
          <w:p>
            <w:pPr>
              <w:spacing w:after="0" w:line="228" w:lineRule="exact"/>
              <w:jc w:val="center"/>
              <w:rPr>
                <w:color w:val="auto"/>
                <w:sz w:val="20"/>
                <w:szCs w:val="20"/>
              </w:rPr>
            </w:pPr>
            <w:r>
              <w:rPr>
                <w:rFonts w:ascii="宋体" w:hAnsi="宋体" w:eastAsia="宋体" w:cs="宋体"/>
                <w:color w:val="auto"/>
                <w:sz w:val="21"/>
                <w:szCs w:val="21"/>
              </w:rPr>
              <w:t>康多利乡里来小榨压榨菜</w:t>
            </w:r>
          </w:p>
        </w:tc>
        <w:tc>
          <w:tcPr>
            <w:tcW w:w="32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湖南省康多利油脂有限公司</w:t>
            </w: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8" w:hRule="atLeast"/>
        </w:trPr>
        <w:tc>
          <w:tcPr>
            <w:tcW w:w="700" w:type="dxa"/>
            <w:vMerge w:val="continue"/>
            <w:tcBorders>
              <w:left w:val="single" w:color="auto" w:sz="8" w:space="0"/>
              <w:right w:val="single" w:color="auto" w:sz="8" w:space="0"/>
            </w:tcBorders>
            <w:vAlign w:val="bottom"/>
          </w:tcPr>
          <w:p>
            <w:pPr>
              <w:spacing w:after="0"/>
              <w:rPr>
                <w:color w:val="auto"/>
                <w:sz w:val="14"/>
                <w:szCs w:val="14"/>
              </w:rPr>
            </w:pPr>
          </w:p>
        </w:tc>
        <w:tc>
          <w:tcPr>
            <w:tcW w:w="26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籽油</w:t>
            </w:r>
          </w:p>
        </w:tc>
        <w:tc>
          <w:tcPr>
            <w:tcW w:w="3220" w:type="dxa"/>
            <w:vMerge w:val="continue"/>
            <w:tcBorders>
              <w:right w:val="single" w:color="auto" w:sz="8" w:space="0"/>
            </w:tcBorders>
            <w:vAlign w:val="bottom"/>
          </w:tcPr>
          <w:p>
            <w:pPr>
              <w:spacing w:after="0"/>
              <w:rPr>
                <w:color w:val="auto"/>
                <w:sz w:val="14"/>
                <w:szCs w:val="14"/>
              </w:rPr>
            </w:pPr>
          </w:p>
        </w:tc>
        <w:tc>
          <w:tcPr>
            <w:tcW w:w="1120" w:type="dxa"/>
            <w:vMerge w:val="continue"/>
            <w:tcBorders>
              <w:right w:val="single" w:color="auto" w:sz="8" w:space="0"/>
            </w:tcBorders>
            <w:vAlign w:val="bottom"/>
          </w:tcPr>
          <w:p>
            <w:pPr>
              <w:spacing w:after="0"/>
              <w:rPr>
                <w:color w:val="auto"/>
                <w:sz w:val="14"/>
                <w:szCs w:val="14"/>
              </w:rPr>
            </w:pPr>
          </w:p>
        </w:tc>
        <w:tc>
          <w:tcPr>
            <w:tcW w:w="1680" w:type="dxa"/>
            <w:vMerge w:val="continue"/>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700" w:type="dxa"/>
            <w:tcBorders>
              <w:left w:val="single" w:color="auto" w:sz="8" w:space="0"/>
              <w:right w:val="single" w:color="auto" w:sz="8" w:space="0"/>
            </w:tcBorders>
            <w:vAlign w:val="bottom"/>
          </w:tcPr>
          <w:p>
            <w:pPr>
              <w:spacing w:after="0"/>
              <w:rPr>
                <w:color w:val="auto"/>
                <w:sz w:val="8"/>
                <w:szCs w:val="8"/>
              </w:rPr>
            </w:pPr>
          </w:p>
        </w:tc>
        <w:tc>
          <w:tcPr>
            <w:tcW w:w="2600" w:type="dxa"/>
            <w:vMerge w:val="continue"/>
            <w:tcBorders>
              <w:right w:val="single" w:color="auto" w:sz="8" w:space="0"/>
            </w:tcBorders>
            <w:vAlign w:val="bottom"/>
          </w:tcPr>
          <w:p>
            <w:pPr>
              <w:spacing w:after="0"/>
              <w:rPr>
                <w:color w:val="auto"/>
                <w:sz w:val="8"/>
                <w:szCs w:val="8"/>
              </w:rPr>
            </w:pPr>
          </w:p>
        </w:tc>
        <w:tc>
          <w:tcPr>
            <w:tcW w:w="3220" w:type="dxa"/>
            <w:tcBorders>
              <w:right w:val="single" w:color="auto" w:sz="8" w:space="0"/>
            </w:tcBorders>
            <w:vAlign w:val="bottom"/>
          </w:tcPr>
          <w:p>
            <w:pPr>
              <w:spacing w:after="0"/>
              <w:rPr>
                <w:color w:val="auto"/>
                <w:sz w:val="8"/>
                <w:szCs w:val="8"/>
              </w:rPr>
            </w:pPr>
          </w:p>
        </w:tc>
        <w:tc>
          <w:tcPr>
            <w:tcW w:w="1120" w:type="dxa"/>
            <w:tcBorders>
              <w:right w:val="single" w:color="auto" w:sz="8" w:space="0"/>
            </w:tcBorders>
            <w:vAlign w:val="bottom"/>
          </w:tcPr>
          <w:p>
            <w:pPr>
              <w:spacing w:after="0"/>
              <w:rPr>
                <w:color w:val="auto"/>
                <w:sz w:val="8"/>
                <w:szCs w:val="8"/>
              </w:rPr>
            </w:pPr>
          </w:p>
        </w:tc>
        <w:tc>
          <w:tcPr>
            <w:tcW w:w="168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10</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康多利纯正菜籽油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湖南省康多利油脂有限公司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700" w:type="dxa"/>
            <w:tcBorders>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3"/>
                <w:sz w:val="21"/>
                <w:szCs w:val="21"/>
              </w:rPr>
              <w:t>11</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金浩压榨特香菜籽油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湖南金浩茶油股份有限公司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物理压榨</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1440" w:right="1306" w:bottom="441" w:left="1300" w:header="0" w:footer="0" w:gutter="0"/>
          <w:cols w:equalWidth="0" w:num="1">
            <w:col w:w="9300"/>
          </w:cols>
        </w:sectPr>
      </w:pPr>
    </w:p>
    <w:p>
      <w:pPr>
        <w:spacing w:after="0" w:line="247" w:lineRule="exact"/>
        <w:rPr>
          <w:color w:val="auto"/>
          <w:sz w:val="20"/>
          <w:szCs w:val="20"/>
        </w:rPr>
      </w:pPr>
    </w:p>
    <w:p>
      <w:pPr>
        <w:spacing w:after="0"/>
        <w:ind w:right="-359"/>
        <w:jc w:val="center"/>
        <w:rPr>
          <w:color w:val="auto"/>
          <w:sz w:val="20"/>
          <w:szCs w:val="20"/>
        </w:rPr>
      </w:pPr>
      <w:r>
        <w:rPr>
          <w:rFonts w:ascii="Calibri" w:hAnsi="Calibri" w:eastAsia="Calibri" w:cs="Calibri"/>
          <w:color w:val="auto"/>
          <w:sz w:val="18"/>
          <w:szCs w:val="18"/>
        </w:rPr>
        <w:t>6</w:t>
      </w:r>
    </w:p>
    <w:p>
      <w:pPr>
        <w:sectPr>
          <w:type w:val="continuous"/>
          <w:pgSz w:w="11900" w:h="16838"/>
          <w:pgMar w:top="1440" w:right="1306" w:bottom="441" w:left="1300" w:header="0" w:footer="0" w:gutter="0"/>
          <w:cols w:equalWidth="0" w:num="1">
            <w:col w:w="9300"/>
          </w:cols>
        </w:sectPr>
      </w:pPr>
    </w:p>
    <w:p>
      <w:pPr>
        <w:spacing w:after="0" w:line="354" w:lineRule="exact"/>
        <w:rPr>
          <w:color w:val="auto"/>
          <w:sz w:val="20"/>
          <w:szCs w:val="20"/>
        </w:rPr>
      </w:pPr>
      <w:bookmarkStart w:id="7" w:name="page8"/>
      <w:bookmarkEnd w:id="7"/>
    </w:p>
    <w:tbl>
      <w:tblPr>
        <w:tblStyle w:val="2"/>
        <w:tblW w:w="0" w:type="auto"/>
        <w:tblInd w:w="10" w:type="dxa"/>
        <w:tblLayout w:type="fixed"/>
        <w:tblCellMar>
          <w:top w:w="0" w:type="dxa"/>
          <w:left w:w="0" w:type="dxa"/>
          <w:bottom w:w="0" w:type="dxa"/>
          <w:right w:w="0" w:type="dxa"/>
        </w:tblCellMar>
      </w:tblPr>
      <w:tblGrid>
        <w:gridCol w:w="700"/>
        <w:gridCol w:w="2600"/>
        <w:gridCol w:w="3220"/>
        <w:gridCol w:w="1120"/>
        <w:gridCol w:w="1680"/>
      </w:tblGrid>
      <w:tr>
        <w:trPr>
          <w:trHeight w:val="315" w:hRule="atLeast"/>
        </w:trPr>
        <w:tc>
          <w:tcPr>
            <w:tcW w:w="700" w:type="dxa"/>
            <w:tcBorders>
              <w:top w:val="single" w:color="auto" w:sz="8" w:space="0"/>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12</w:t>
            </w:r>
          </w:p>
        </w:tc>
        <w:tc>
          <w:tcPr>
            <w:tcW w:w="26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湖南菜籽油</w:t>
            </w:r>
          </w:p>
        </w:tc>
        <w:tc>
          <w:tcPr>
            <w:tcW w:w="32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湖南金浩茶油股份有限公司</w:t>
            </w:r>
          </w:p>
        </w:tc>
        <w:tc>
          <w:tcPr>
            <w:tcW w:w="1120" w:type="dxa"/>
            <w:tcBorders>
              <w:top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8"/>
                <w:sz w:val="21"/>
                <w:szCs w:val="21"/>
              </w:rPr>
              <w:t>/</w:t>
            </w:r>
          </w:p>
        </w:tc>
        <w:tc>
          <w:tcPr>
            <w:tcW w:w="1680" w:type="dxa"/>
            <w:tcBorders>
              <w:top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8"/>
                <w:sz w:val="21"/>
                <w:szCs w:val="21"/>
              </w:rPr>
              <w:t>/</w:t>
            </w:r>
          </w:p>
        </w:tc>
      </w:tr>
      <w:tr>
        <w:tblPrEx>
          <w:tblCellMar>
            <w:top w:w="0" w:type="dxa"/>
            <w:left w:w="0" w:type="dxa"/>
            <w:bottom w:w="0" w:type="dxa"/>
            <w:right w:w="0" w:type="dxa"/>
          </w:tblCellMar>
        </w:tblPrEx>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13</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义丰祥浓香压榨菜籽油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湖南义丰祥实业有限公司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blPrEx>
          <w:tblCellMar>
            <w:top w:w="0" w:type="dxa"/>
            <w:left w:w="0" w:type="dxa"/>
            <w:bottom w:w="0" w:type="dxa"/>
            <w:right w:w="0" w:type="dxa"/>
          </w:tblCellMar>
        </w:tblPrEx>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6"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14</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义丰祥压榨菜籽油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湖南义丰祥实业有限公司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4"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15</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山润菜籽油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湖南山润油茶科技发展有限公司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9"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16</w:t>
            </w:r>
          </w:p>
        </w:tc>
        <w:tc>
          <w:tcPr>
            <w:tcW w:w="2600" w:type="dxa"/>
            <w:tcBorders>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w w:val="99"/>
                <w:sz w:val="21"/>
                <w:szCs w:val="21"/>
              </w:rPr>
              <w:t>山润压榨菜籽油（</w:t>
            </w:r>
            <w:r>
              <w:rPr>
                <w:rFonts w:ascii="Calibri" w:hAnsi="Calibri" w:eastAsia="Calibri" w:cs="Calibri"/>
                <w:color w:val="auto"/>
                <w:w w:val="99"/>
                <w:sz w:val="21"/>
                <w:szCs w:val="21"/>
              </w:rPr>
              <w:t>1.8L</w:t>
            </w:r>
            <w:r>
              <w:rPr>
                <w:rFonts w:ascii="宋体" w:hAnsi="宋体" w:eastAsia="宋体" w:cs="宋体"/>
                <w:color w:val="auto"/>
                <w:w w:val="99"/>
                <w:sz w:val="21"/>
                <w:szCs w:val="21"/>
              </w:rPr>
              <w:t>）</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湖南山润油茶科技发展有限公司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1"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17</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金键双低菜籽油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金键植物油有限公司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18</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金键纯香菜籽油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金键植物油有限公司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19</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金键五月香菜籽油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金键植物油有限公司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6"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20</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长康绿态初炸香菜籽油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湖南省长康实业有限责任公司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4"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21</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长康绿态清香冷榨菜籽油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湖南省长康实业有限责任公司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22</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长康绿态正宗压榨菜籽油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湖南省长康实业有限责任公司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23</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长康绿态正宗压榨菜籽油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湖南省长康实业有限责任公司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24</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誉湘龙老衡阳味菜籽油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25</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誉湘龙纯正菜籽油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6"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26</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誉湘龙原香菜籽油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4"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27</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誉湘龙压榨菜籽油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二级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28</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誉湘龙醇香菜籽油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29</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誉湘龙老衡阳味菜籽油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30</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誉湘龙醇香菜籽油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31</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誉湘龙特香菜籽油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6"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32</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誉湘龙乡里土菜籽油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4" w:hRule="atLeast"/>
        </w:trPr>
        <w:tc>
          <w:tcPr>
            <w:tcW w:w="7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600" w:type="dxa"/>
            <w:tcBorders>
              <w:bottom w:val="single" w:color="auto" w:sz="8" w:space="0"/>
              <w:right w:val="single" w:color="auto" w:sz="8" w:space="0"/>
            </w:tcBorders>
            <w:vAlign w:val="bottom"/>
          </w:tcPr>
          <w:p>
            <w:pPr>
              <w:spacing w:after="0"/>
              <w:rPr>
                <w:color w:val="auto"/>
                <w:sz w:val="2"/>
                <w:szCs w:val="2"/>
              </w:rPr>
            </w:pPr>
          </w:p>
        </w:tc>
        <w:tc>
          <w:tcPr>
            <w:tcW w:w="3220" w:type="dxa"/>
            <w:tcBorders>
              <w:bottom w:val="single" w:color="auto" w:sz="8" w:space="0"/>
              <w:right w:val="single" w:color="auto" w:sz="8" w:space="0"/>
            </w:tcBorders>
            <w:vAlign w:val="bottom"/>
          </w:tcPr>
          <w:p>
            <w:pPr>
              <w:spacing w:after="0"/>
              <w:rPr>
                <w:color w:val="auto"/>
                <w:sz w:val="2"/>
                <w:szCs w:val="2"/>
              </w:rPr>
            </w:pPr>
          </w:p>
        </w:tc>
        <w:tc>
          <w:tcPr>
            <w:tcW w:w="1120" w:type="dxa"/>
            <w:tcBorders>
              <w:bottom w:val="single" w:color="auto" w:sz="8" w:space="0"/>
              <w:right w:val="single" w:color="auto" w:sz="8" w:space="0"/>
            </w:tcBorders>
            <w:vAlign w:val="bottom"/>
          </w:tcPr>
          <w:p>
            <w:pPr>
              <w:spacing w:after="0"/>
              <w:rPr>
                <w:color w:val="auto"/>
                <w:sz w:val="2"/>
                <w:szCs w:val="2"/>
              </w:rPr>
            </w:pPr>
          </w:p>
        </w:tc>
        <w:tc>
          <w:tcPr>
            <w:tcW w:w="1680" w:type="dxa"/>
            <w:tcBorders>
              <w:bottom w:val="single" w:color="auto" w:sz="8" w:space="0"/>
              <w:right w:val="single" w:color="auto" w:sz="8" w:space="0"/>
            </w:tcBorders>
            <w:vAlign w:val="bottom"/>
          </w:tcPr>
          <w:p>
            <w:pPr>
              <w:spacing w:after="0"/>
              <w:rPr>
                <w:color w:val="auto"/>
                <w:sz w:val="2"/>
                <w:szCs w:val="2"/>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33</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誉湘龙浓香菜籽油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4"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34</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誉湘龙头道香菜籽油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二级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6"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r>
        <w:trPr>
          <w:trHeight w:val="295" w:hRule="atLeast"/>
        </w:trPr>
        <w:tc>
          <w:tcPr>
            <w:tcW w:w="700" w:type="dxa"/>
            <w:tcBorders>
              <w:left w:val="single" w:color="auto" w:sz="8" w:space="0"/>
              <w:right w:val="single" w:color="auto" w:sz="8" w:space="0"/>
            </w:tcBorders>
            <w:vAlign w:val="bottom"/>
          </w:tcPr>
          <w:p>
            <w:pPr>
              <w:spacing w:after="0"/>
              <w:ind w:right="156"/>
              <w:jc w:val="right"/>
              <w:rPr>
                <w:color w:val="auto"/>
                <w:sz w:val="20"/>
                <w:szCs w:val="20"/>
              </w:rPr>
            </w:pPr>
            <w:r>
              <w:rPr>
                <w:rFonts w:ascii="Calibri" w:hAnsi="Calibri" w:eastAsia="Calibri" w:cs="Calibri"/>
                <w:color w:val="auto"/>
                <w:sz w:val="21"/>
                <w:szCs w:val="21"/>
              </w:rPr>
              <w:t>35</w:t>
            </w:r>
          </w:p>
        </w:tc>
        <w:tc>
          <w:tcPr>
            <w:tcW w:w="26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誉湘龙纯正菜籽油</w:t>
            </w:r>
          </w:p>
        </w:tc>
        <w:tc>
          <w:tcPr>
            <w:tcW w:w="3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湖南金宇农业开发科技有限公司</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一级</w:t>
            </w:r>
          </w:p>
        </w:tc>
        <w:tc>
          <w:tcPr>
            <w:tcW w:w="16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压榨</w:t>
            </w:r>
          </w:p>
        </w:tc>
      </w:tr>
      <w:tr>
        <w:trPr>
          <w:trHeight w:val="35" w:hRule="atLeast"/>
        </w:trPr>
        <w:tc>
          <w:tcPr>
            <w:tcW w:w="7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600" w:type="dxa"/>
            <w:tcBorders>
              <w:bottom w:val="single" w:color="auto" w:sz="8" w:space="0"/>
              <w:right w:val="single" w:color="auto" w:sz="8" w:space="0"/>
            </w:tcBorders>
            <w:vAlign w:val="bottom"/>
          </w:tcPr>
          <w:p>
            <w:pPr>
              <w:spacing w:after="0"/>
              <w:rPr>
                <w:color w:val="auto"/>
                <w:sz w:val="3"/>
                <w:szCs w:val="3"/>
              </w:rPr>
            </w:pPr>
          </w:p>
        </w:tc>
        <w:tc>
          <w:tcPr>
            <w:tcW w:w="3220" w:type="dxa"/>
            <w:tcBorders>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r>
    </w:tbl>
    <w:p>
      <w:pPr>
        <w:spacing w:after="0" w:line="73"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1.3.5</w:t>
      </w:r>
      <w:r>
        <w:rPr>
          <w:color w:val="auto"/>
          <w:sz w:val="20"/>
          <w:szCs w:val="20"/>
        </w:rPr>
        <w:tab/>
      </w:r>
      <w:r>
        <w:rPr>
          <w:rFonts w:ascii="宋体" w:hAnsi="宋体" w:eastAsia="宋体" w:cs="宋体"/>
          <w:b/>
          <w:bCs/>
          <w:color w:val="auto"/>
          <w:sz w:val="23"/>
          <w:szCs w:val="23"/>
        </w:rPr>
        <w:t>标准的起草制定及修改完善</w:t>
      </w:r>
    </w:p>
    <w:p>
      <w:pPr>
        <w:spacing w:after="0" w:line="235"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本标准在综合分析相关标准及文献报道、菜籽油加工企业生产经营情况以及所收集</w:t>
      </w:r>
    </w:p>
    <w:p>
      <w:pPr>
        <w:spacing w:after="0" w:line="240"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和检测的菜籽油质量数据的基础上，于</w:t>
      </w:r>
      <w:r>
        <w:rPr>
          <w:rFonts w:ascii="Calibri" w:hAnsi="Calibri" w:eastAsia="Calibri" w:cs="Calibri"/>
          <w:color w:val="auto"/>
          <w:sz w:val="24"/>
          <w:szCs w:val="24"/>
        </w:rPr>
        <w:t xml:space="preserve"> 2020 </w:t>
      </w:r>
      <w:r>
        <w:rPr>
          <w:rFonts w:ascii="宋体" w:hAnsi="宋体" w:eastAsia="宋体" w:cs="宋体"/>
          <w:color w:val="auto"/>
          <w:sz w:val="24"/>
          <w:szCs w:val="24"/>
        </w:rPr>
        <w:t>年</w:t>
      </w:r>
      <w:r>
        <w:rPr>
          <w:rFonts w:ascii="Calibri" w:hAnsi="Calibri" w:eastAsia="Calibri" w:cs="Calibri"/>
          <w:color w:val="auto"/>
          <w:sz w:val="24"/>
          <w:szCs w:val="24"/>
        </w:rPr>
        <w:t xml:space="preserve"> 6 </w:t>
      </w:r>
      <w:r>
        <w:rPr>
          <w:rFonts w:ascii="宋体" w:hAnsi="宋体" w:eastAsia="宋体" w:cs="宋体"/>
          <w:color w:val="auto"/>
          <w:sz w:val="24"/>
          <w:szCs w:val="24"/>
        </w:rPr>
        <w:t>月完成了该标准草案，经过起草小组</w:t>
      </w:r>
    </w:p>
    <w:p>
      <w:pPr>
        <w:spacing w:after="0" w:line="221"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的几次讨论形成征求意见稿，为了充分说明该标准制定时对相关指标的制定依据，同时</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编制了该标准的编制说明。</w:t>
      </w:r>
    </w:p>
    <w:p>
      <w:pPr>
        <w:spacing w:after="0" w:line="200" w:lineRule="exact"/>
        <w:rPr>
          <w:color w:val="auto"/>
          <w:sz w:val="20"/>
          <w:szCs w:val="20"/>
        </w:rPr>
      </w:pPr>
    </w:p>
    <w:p>
      <w:pPr>
        <w:spacing w:after="0" w:line="288" w:lineRule="exact"/>
        <w:rPr>
          <w:color w:val="auto"/>
          <w:sz w:val="20"/>
          <w:szCs w:val="20"/>
        </w:rPr>
      </w:pPr>
    </w:p>
    <w:p>
      <w:pPr>
        <w:numPr>
          <w:ilvl w:val="0"/>
          <w:numId w:val="18"/>
        </w:numPr>
        <w:tabs>
          <w:tab w:val="left" w:pos="480"/>
        </w:tabs>
        <w:spacing w:after="0" w:line="292" w:lineRule="exact"/>
        <w:ind w:left="480"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本标准的编制原则</w:t>
      </w:r>
    </w:p>
    <w:p>
      <w:pPr>
        <w:spacing w:after="0" w:line="200" w:lineRule="exact"/>
        <w:rPr>
          <w:color w:val="auto"/>
          <w:sz w:val="20"/>
          <w:szCs w:val="20"/>
        </w:rPr>
      </w:pPr>
    </w:p>
    <w:p>
      <w:pPr>
        <w:spacing w:after="0" w:line="306"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在本标准编制过程中掌握的总体原则是：以国家食品安全法律法规和有关规定为基</w:t>
      </w:r>
    </w:p>
    <w:p>
      <w:pPr>
        <w:spacing w:after="0" w:line="245" w:lineRule="exact"/>
        <w:rPr>
          <w:color w:val="auto"/>
          <w:sz w:val="20"/>
          <w:szCs w:val="20"/>
        </w:rPr>
      </w:pPr>
    </w:p>
    <w:p>
      <w:pPr>
        <w:spacing w:after="0" w:line="274" w:lineRule="exact"/>
        <w:jc w:val="center"/>
        <w:rPr>
          <w:color w:val="auto"/>
          <w:sz w:val="20"/>
          <w:szCs w:val="20"/>
        </w:rPr>
      </w:pPr>
      <w:r>
        <w:rPr>
          <w:rFonts w:ascii="宋体" w:hAnsi="宋体" w:eastAsia="宋体" w:cs="宋体"/>
          <w:color w:val="auto"/>
          <w:sz w:val="24"/>
          <w:szCs w:val="24"/>
        </w:rPr>
        <w:t>础，充分考虑注重与食品安全国家系列标准的质量监管工作的衔接，以安全、健康、营</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养为核心，以促进湖南菜籽油行业健康、可持续发展及提高湖南菜籽油质量和影响力、</w:t>
      </w:r>
    </w:p>
    <w:p>
      <w:pPr>
        <w:sectPr>
          <w:pgSz w:w="11900" w:h="16838"/>
          <w:pgMar w:top="1440" w:right="1306" w:bottom="441" w:left="1300" w:header="0" w:footer="0" w:gutter="0"/>
          <w:cols w:equalWidth="0" w:num="1">
            <w:col w:w="9300"/>
          </w:cols>
        </w:sectPr>
      </w:pPr>
    </w:p>
    <w:p>
      <w:pPr>
        <w:spacing w:after="0" w:line="331" w:lineRule="exact"/>
        <w:rPr>
          <w:color w:val="auto"/>
          <w:sz w:val="20"/>
          <w:szCs w:val="20"/>
        </w:rPr>
      </w:pPr>
    </w:p>
    <w:p>
      <w:pPr>
        <w:spacing w:after="0"/>
        <w:ind w:right="-359"/>
        <w:jc w:val="center"/>
        <w:rPr>
          <w:color w:val="auto"/>
          <w:sz w:val="20"/>
          <w:szCs w:val="20"/>
        </w:rPr>
      </w:pPr>
      <w:r>
        <w:rPr>
          <w:rFonts w:ascii="Calibri" w:hAnsi="Calibri" w:eastAsia="Calibri" w:cs="Calibri"/>
          <w:color w:val="auto"/>
          <w:sz w:val="18"/>
          <w:szCs w:val="18"/>
        </w:rPr>
        <w:t>7</w:t>
      </w:r>
    </w:p>
    <w:p>
      <w:pPr>
        <w:sectPr>
          <w:type w:val="continuous"/>
          <w:pgSz w:w="11900" w:h="16838"/>
          <w:pgMar w:top="1440" w:right="1306" w:bottom="441" w:left="1300" w:header="0" w:footer="0" w:gutter="0"/>
          <w:cols w:equalWidth="0" w:num="1">
            <w:col w:w="9300"/>
          </w:cols>
        </w:sectPr>
      </w:pPr>
    </w:p>
    <w:p>
      <w:pPr>
        <w:spacing w:after="0" w:line="200" w:lineRule="exact"/>
        <w:rPr>
          <w:color w:val="auto"/>
          <w:sz w:val="20"/>
          <w:szCs w:val="20"/>
        </w:rPr>
      </w:pPr>
      <w:bookmarkStart w:id="8" w:name="page9"/>
      <w:bookmarkEnd w:id="8"/>
    </w:p>
    <w:p>
      <w:pPr>
        <w:spacing w:after="0" w:line="291"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引导湖南菜籽油生产和消费为目标，展开全面深入的调研，广泛征求生产、科研和监督</w:t>
      </w:r>
    </w:p>
    <w:p>
      <w:pPr>
        <w:spacing w:after="0" w:line="258"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检验等单位和专家的意见，严格标准的试验、验证工作程序，保证标准技术内容的科学</w:t>
      </w:r>
    </w:p>
    <w:p>
      <w:pPr>
        <w:spacing w:after="0" w:line="245"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性。</w:t>
      </w:r>
    </w:p>
    <w:p>
      <w:pPr>
        <w:spacing w:after="0" w:line="207" w:lineRule="exact"/>
        <w:rPr>
          <w:color w:val="auto"/>
          <w:sz w:val="20"/>
          <w:szCs w:val="20"/>
        </w:rPr>
      </w:pPr>
    </w:p>
    <w:p>
      <w:pPr>
        <w:tabs>
          <w:tab w:val="left" w:pos="4021"/>
          <w:tab w:val="left" w:pos="6181"/>
        </w:tabs>
        <w:spacing w:after="0" w:line="341" w:lineRule="exact"/>
        <w:ind w:left="482"/>
        <w:rPr>
          <w:color w:val="auto"/>
          <w:sz w:val="20"/>
          <w:szCs w:val="20"/>
        </w:rPr>
      </w:pPr>
      <w:r>
        <w:rPr>
          <w:rFonts w:ascii="宋体" w:hAnsi="宋体" w:eastAsia="宋体" w:cs="宋体"/>
          <w:color w:val="auto"/>
          <w:sz w:val="24"/>
          <w:szCs w:val="24"/>
        </w:rPr>
        <w:t>编写规则是按照</w:t>
      </w:r>
      <w:r>
        <w:rPr>
          <w:rFonts w:ascii="Calibri" w:hAnsi="Calibri" w:eastAsia="Calibri" w:cs="Calibri"/>
          <w:color w:val="auto"/>
          <w:sz w:val="24"/>
          <w:szCs w:val="24"/>
        </w:rPr>
        <w:t xml:space="preserve"> GB/T 1.1</w:t>
      </w:r>
      <w:r>
        <w:rPr>
          <w:rFonts w:ascii="宋体" w:hAnsi="宋体" w:eastAsia="宋体" w:cs="宋体"/>
          <w:color w:val="auto"/>
          <w:sz w:val="24"/>
          <w:szCs w:val="24"/>
        </w:rPr>
        <w:t>—</w:t>
      </w:r>
      <w:r>
        <w:rPr>
          <w:rFonts w:ascii="Calibri" w:hAnsi="Calibri" w:eastAsia="Calibri" w:cs="Calibri"/>
          <w:color w:val="auto"/>
          <w:sz w:val="24"/>
          <w:szCs w:val="24"/>
        </w:rPr>
        <w:t>2009</w:t>
      </w:r>
      <w:r>
        <w:rPr>
          <w:color w:val="auto"/>
          <w:sz w:val="20"/>
          <w:szCs w:val="20"/>
        </w:rPr>
        <w:tab/>
      </w:r>
      <w:r>
        <w:rPr>
          <w:rFonts w:ascii="宋体" w:hAnsi="宋体" w:eastAsia="宋体" w:cs="宋体"/>
          <w:color w:val="auto"/>
          <w:sz w:val="24"/>
          <w:szCs w:val="24"/>
        </w:rPr>
        <w:t>《标准化工作导则</w:t>
      </w:r>
      <w:r>
        <w:rPr>
          <w:color w:val="auto"/>
          <w:sz w:val="20"/>
          <w:szCs w:val="20"/>
        </w:rPr>
        <w:tab/>
      </w:r>
      <w:r>
        <w:rPr>
          <w:rFonts w:ascii="宋体" w:hAnsi="宋体" w:eastAsia="宋体" w:cs="宋体"/>
          <w:color w:val="auto"/>
          <w:sz w:val="23"/>
          <w:szCs w:val="23"/>
        </w:rPr>
        <w:t xml:space="preserve">第 </w:t>
      </w:r>
      <w:r>
        <w:rPr>
          <w:rFonts w:ascii="Calibri" w:hAnsi="Calibri" w:eastAsia="Calibri" w:cs="Calibri"/>
          <w:color w:val="auto"/>
          <w:sz w:val="23"/>
          <w:szCs w:val="23"/>
        </w:rPr>
        <w:t>1</w:t>
      </w:r>
      <w:r>
        <w:rPr>
          <w:rFonts w:ascii="宋体" w:hAnsi="宋体" w:eastAsia="宋体" w:cs="宋体"/>
          <w:color w:val="auto"/>
          <w:sz w:val="23"/>
          <w:szCs w:val="23"/>
        </w:rPr>
        <w:t xml:space="preserve"> 部分：标准的结构和编</w:t>
      </w:r>
    </w:p>
    <w:p>
      <w:pPr>
        <w:spacing w:after="0" w:line="181" w:lineRule="exact"/>
        <w:rPr>
          <w:color w:val="auto"/>
          <w:sz w:val="20"/>
          <w:szCs w:val="20"/>
        </w:rPr>
      </w:pPr>
    </w:p>
    <w:p>
      <w:pPr>
        <w:tabs>
          <w:tab w:val="left" w:pos="2921"/>
          <w:tab w:val="left" w:pos="4841"/>
        </w:tabs>
        <w:spacing w:after="0" w:line="341" w:lineRule="exact"/>
        <w:ind w:left="2"/>
        <w:rPr>
          <w:color w:val="auto"/>
          <w:sz w:val="20"/>
          <w:szCs w:val="20"/>
        </w:rPr>
      </w:pPr>
      <w:r>
        <w:rPr>
          <w:rFonts w:ascii="宋体" w:hAnsi="宋体" w:eastAsia="宋体" w:cs="宋体"/>
          <w:color w:val="auto"/>
          <w:sz w:val="24"/>
          <w:szCs w:val="24"/>
        </w:rPr>
        <w:t>写》、</w:t>
      </w:r>
      <w:r>
        <w:rPr>
          <w:rFonts w:ascii="Calibri" w:hAnsi="Calibri" w:eastAsia="Calibri" w:cs="Calibri"/>
          <w:color w:val="auto"/>
          <w:sz w:val="24"/>
          <w:szCs w:val="24"/>
        </w:rPr>
        <w:t>GB/T 20001.4</w:t>
      </w:r>
      <w:r>
        <w:rPr>
          <w:rFonts w:ascii="宋体" w:hAnsi="宋体" w:eastAsia="宋体" w:cs="宋体"/>
          <w:color w:val="auto"/>
          <w:sz w:val="24"/>
          <w:szCs w:val="24"/>
        </w:rPr>
        <w:t>—</w:t>
      </w:r>
      <w:r>
        <w:rPr>
          <w:rFonts w:ascii="Calibri" w:hAnsi="Calibri" w:eastAsia="Calibri" w:cs="Calibri"/>
          <w:color w:val="auto"/>
          <w:sz w:val="24"/>
          <w:szCs w:val="24"/>
        </w:rPr>
        <w:t>2015</w:t>
      </w:r>
      <w:r>
        <w:rPr>
          <w:color w:val="auto"/>
          <w:sz w:val="20"/>
          <w:szCs w:val="20"/>
        </w:rPr>
        <w:tab/>
      </w:r>
      <w:r>
        <w:rPr>
          <w:rFonts w:ascii="宋体" w:hAnsi="宋体" w:eastAsia="宋体" w:cs="宋体"/>
          <w:color w:val="auto"/>
          <w:sz w:val="24"/>
          <w:szCs w:val="24"/>
        </w:rPr>
        <w:t>《标准编写规则</w:t>
      </w:r>
      <w:r>
        <w:rPr>
          <w:color w:val="auto"/>
          <w:sz w:val="20"/>
          <w:szCs w:val="20"/>
        </w:rPr>
        <w:tab/>
      </w:r>
      <w:r>
        <w:rPr>
          <w:rFonts w:ascii="宋体" w:hAnsi="宋体" w:eastAsia="宋体" w:cs="宋体"/>
          <w:color w:val="auto"/>
          <w:sz w:val="22"/>
          <w:szCs w:val="22"/>
        </w:rPr>
        <w:t xml:space="preserve">第 </w:t>
      </w:r>
      <w:r>
        <w:rPr>
          <w:rFonts w:ascii="Calibri" w:hAnsi="Calibri" w:eastAsia="Calibri" w:cs="Calibri"/>
          <w:color w:val="auto"/>
          <w:sz w:val="22"/>
          <w:szCs w:val="22"/>
        </w:rPr>
        <w:t>4</w:t>
      </w:r>
      <w:r>
        <w:rPr>
          <w:rFonts w:ascii="宋体" w:hAnsi="宋体" w:eastAsia="宋体" w:cs="宋体"/>
          <w:color w:val="auto"/>
          <w:sz w:val="22"/>
          <w:szCs w:val="22"/>
        </w:rPr>
        <w:t xml:space="preserve"> 部分：试验方法标准》以及 </w:t>
      </w:r>
      <w:r>
        <w:rPr>
          <w:rFonts w:ascii="Calibri" w:hAnsi="Calibri" w:eastAsia="Calibri" w:cs="Calibri"/>
          <w:color w:val="auto"/>
          <w:sz w:val="22"/>
          <w:szCs w:val="22"/>
        </w:rPr>
        <w:t>GB/T 1.2</w:t>
      </w:r>
    </w:p>
    <w:p>
      <w:pPr>
        <w:spacing w:after="0" w:line="178" w:lineRule="exact"/>
        <w:rPr>
          <w:color w:val="auto"/>
          <w:sz w:val="20"/>
          <w:szCs w:val="20"/>
        </w:rPr>
      </w:pPr>
    </w:p>
    <w:p>
      <w:pPr>
        <w:tabs>
          <w:tab w:val="left" w:pos="921"/>
          <w:tab w:val="left" w:pos="3081"/>
        </w:tabs>
        <w:spacing w:after="0" w:line="341" w:lineRule="exact"/>
        <w:ind w:left="2"/>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2009</w:t>
      </w:r>
      <w:r>
        <w:rPr>
          <w:color w:val="auto"/>
          <w:sz w:val="20"/>
          <w:szCs w:val="20"/>
        </w:rPr>
        <w:tab/>
      </w:r>
      <w:r>
        <w:rPr>
          <w:rFonts w:ascii="宋体" w:hAnsi="宋体" w:eastAsia="宋体" w:cs="宋体"/>
          <w:color w:val="auto"/>
          <w:sz w:val="24"/>
          <w:szCs w:val="24"/>
        </w:rPr>
        <w:t>《标准化工作导则</w:t>
      </w:r>
      <w:r>
        <w:rPr>
          <w:color w:val="auto"/>
          <w:sz w:val="20"/>
          <w:szCs w:val="20"/>
        </w:rPr>
        <w:tab/>
      </w:r>
      <w:r>
        <w:rPr>
          <w:rFonts w:ascii="宋体" w:hAnsi="宋体" w:eastAsia="宋体" w:cs="宋体"/>
          <w:color w:val="auto"/>
          <w:sz w:val="23"/>
          <w:szCs w:val="23"/>
        </w:rPr>
        <w:t xml:space="preserve">第 </w:t>
      </w:r>
      <w:r>
        <w:rPr>
          <w:rFonts w:ascii="Calibri" w:hAnsi="Calibri" w:eastAsia="Calibri" w:cs="Calibri"/>
          <w:color w:val="auto"/>
          <w:sz w:val="23"/>
          <w:szCs w:val="23"/>
        </w:rPr>
        <w:t>2</w:t>
      </w:r>
      <w:r>
        <w:rPr>
          <w:rFonts w:ascii="宋体" w:hAnsi="宋体" w:eastAsia="宋体" w:cs="宋体"/>
          <w:color w:val="auto"/>
          <w:sz w:val="23"/>
          <w:szCs w:val="23"/>
        </w:rPr>
        <w:t xml:space="preserve"> 部分：标准中规范性技术要素内容的确定方法》的要</w:t>
      </w:r>
    </w:p>
    <w:p>
      <w:pPr>
        <w:spacing w:after="0" w:line="221"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求进行编写的。</w:t>
      </w:r>
    </w:p>
    <w:p>
      <w:pPr>
        <w:spacing w:after="0" w:line="200" w:lineRule="exact"/>
        <w:rPr>
          <w:color w:val="auto"/>
          <w:sz w:val="20"/>
          <w:szCs w:val="20"/>
        </w:rPr>
      </w:pPr>
    </w:p>
    <w:p>
      <w:pPr>
        <w:spacing w:after="0" w:line="288" w:lineRule="exact"/>
        <w:rPr>
          <w:color w:val="auto"/>
          <w:sz w:val="20"/>
          <w:szCs w:val="20"/>
        </w:rPr>
      </w:pPr>
    </w:p>
    <w:p>
      <w:pPr>
        <w:numPr>
          <w:ilvl w:val="0"/>
          <w:numId w:val="19"/>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标准的主要内容及制定依据</w:t>
      </w:r>
    </w:p>
    <w:p>
      <w:pPr>
        <w:spacing w:after="0" w:line="200" w:lineRule="exact"/>
        <w:rPr>
          <w:color w:val="auto"/>
          <w:sz w:val="20"/>
          <w:szCs w:val="20"/>
        </w:rPr>
      </w:pPr>
    </w:p>
    <w:p>
      <w:pPr>
        <w:spacing w:after="0" w:line="269" w:lineRule="exact"/>
        <w:rPr>
          <w:color w:val="auto"/>
          <w:sz w:val="20"/>
          <w:szCs w:val="20"/>
        </w:rPr>
      </w:pPr>
    </w:p>
    <w:p>
      <w:pPr>
        <w:tabs>
          <w:tab w:val="left" w:pos="521"/>
        </w:tabs>
        <w:spacing w:after="0" w:line="323" w:lineRule="exact"/>
        <w:ind w:left="2"/>
        <w:rPr>
          <w:color w:val="auto"/>
          <w:sz w:val="20"/>
          <w:szCs w:val="20"/>
        </w:rPr>
      </w:pPr>
      <w:r>
        <w:rPr>
          <w:rFonts w:ascii="Calibri" w:hAnsi="Calibri" w:eastAsia="Calibri" w:cs="Calibri"/>
          <w:b/>
          <w:bCs/>
          <w:color w:val="auto"/>
          <w:sz w:val="24"/>
          <w:szCs w:val="24"/>
        </w:rPr>
        <w:t>3.1</w:t>
      </w:r>
      <w:r>
        <w:rPr>
          <w:color w:val="auto"/>
          <w:sz w:val="20"/>
          <w:szCs w:val="20"/>
        </w:rPr>
        <w:tab/>
      </w:r>
      <w:r>
        <w:rPr>
          <w:rFonts w:ascii="仿宋" w:hAnsi="仿宋" w:eastAsia="仿宋" w:cs="仿宋"/>
          <w:b/>
          <w:bCs/>
          <w:color w:val="auto"/>
          <w:sz w:val="24"/>
          <w:szCs w:val="24"/>
        </w:rPr>
        <w:t>本标准的主要内容</w:t>
      </w:r>
    </w:p>
    <w:p>
      <w:pPr>
        <w:spacing w:after="0" w:line="200" w:lineRule="exact"/>
        <w:rPr>
          <w:color w:val="auto"/>
          <w:sz w:val="20"/>
          <w:szCs w:val="20"/>
        </w:rPr>
      </w:pPr>
    </w:p>
    <w:p>
      <w:pPr>
        <w:spacing w:after="0" w:line="295" w:lineRule="exact"/>
        <w:rPr>
          <w:color w:val="auto"/>
          <w:sz w:val="20"/>
          <w:szCs w:val="20"/>
        </w:rPr>
      </w:pPr>
    </w:p>
    <w:p>
      <w:pPr>
        <w:spacing w:after="0" w:line="274" w:lineRule="exact"/>
        <w:ind w:left="482"/>
        <w:rPr>
          <w:color w:val="auto"/>
          <w:sz w:val="20"/>
          <w:szCs w:val="20"/>
        </w:rPr>
      </w:pPr>
      <w:r>
        <w:rPr>
          <w:rFonts w:ascii="宋体" w:hAnsi="宋体" w:eastAsia="宋体" w:cs="宋体"/>
          <w:color w:val="auto"/>
          <w:sz w:val="24"/>
          <w:szCs w:val="24"/>
        </w:rPr>
        <w:t>《湖南菜籽油》团体标准为推荐性标准，其主要内容包括：</w:t>
      </w:r>
    </w:p>
    <w:p>
      <w:pPr>
        <w:spacing w:after="0" w:line="243" w:lineRule="exact"/>
        <w:rPr>
          <w:color w:val="auto"/>
          <w:sz w:val="20"/>
          <w:szCs w:val="20"/>
        </w:rPr>
      </w:pPr>
    </w:p>
    <w:p>
      <w:pPr>
        <w:spacing w:after="0" w:line="305" w:lineRule="exact"/>
        <w:ind w:left="482"/>
        <w:rPr>
          <w:color w:val="auto"/>
          <w:sz w:val="20"/>
          <w:szCs w:val="20"/>
        </w:rPr>
      </w:pPr>
      <w:r>
        <w:rPr>
          <w:rFonts w:ascii="Calibri" w:hAnsi="Calibri" w:eastAsia="Calibri" w:cs="Calibri"/>
          <w:color w:val="auto"/>
          <w:sz w:val="24"/>
          <w:szCs w:val="24"/>
        </w:rPr>
        <w:t>1</w:t>
      </w:r>
      <w:r>
        <w:rPr>
          <w:rFonts w:ascii="宋体" w:hAnsi="宋体" w:eastAsia="宋体" w:cs="宋体"/>
          <w:color w:val="auto"/>
          <w:sz w:val="24"/>
          <w:szCs w:val="24"/>
        </w:rPr>
        <w:t>）封面</w:t>
      </w:r>
    </w:p>
    <w:p>
      <w:pPr>
        <w:spacing w:after="0" w:line="214" w:lineRule="exact"/>
        <w:rPr>
          <w:color w:val="auto"/>
          <w:sz w:val="20"/>
          <w:szCs w:val="20"/>
        </w:rPr>
      </w:pPr>
    </w:p>
    <w:p>
      <w:pPr>
        <w:spacing w:after="0" w:line="305" w:lineRule="exact"/>
        <w:ind w:left="482"/>
        <w:rPr>
          <w:color w:val="auto"/>
          <w:sz w:val="20"/>
          <w:szCs w:val="20"/>
        </w:rPr>
      </w:pPr>
      <w:r>
        <w:rPr>
          <w:rFonts w:ascii="Calibri" w:hAnsi="Calibri" w:eastAsia="Calibri" w:cs="Calibri"/>
          <w:color w:val="auto"/>
          <w:sz w:val="24"/>
          <w:szCs w:val="24"/>
        </w:rPr>
        <w:t>2</w:t>
      </w:r>
      <w:r>
        <w:rPr>
          <w:rFonts w:ascii="宋体" w:hAnsi="宋体" w:eastAsia="宋体" w:cs="宋体"/>
          <w:color w:val="auto"/>
          <w:sz w:val="24"/>
          <w:szCs w:val="24"/>
        </w:rPr>
        <w:t>）前言</w:t>
      </w:r>
    </w:p>
    <w:p>
      <w:pPr>
        <w:spacing w:after="0" w:line="216" w:lineRule="exact"/>
        <w:rPr>
          <w:color w:val="auto"/>
          <w:sz w:val="20"/>
          <w:szCs w:val="20"/>
        </w:rPr>
      </w:pPr>
    </w:p>
    <w:p>
      <w:pPr>
        <w:spacing w:after="0" w:line="305" w:lineRule="exact"/>
        <w:ind w:left="482"/>
        <w:rPr>
          <w:color w:val="auto"/>
          <w:sz w:val="20"/>
          <w:szCs w:val="20"/>
        </w:rPr>
      </w:pPr>
      <w:r>
        <w:rPr>
          <w:rFonts w:ascii="Calibri" w:hAnsi="Calibri" w:eastAsia="Calibri" w:cs="Calibri"/>
          <w:color w:val="auto"/>
          <w:sz w:val="24"/>
          <w:szCs w:val="24"/>
        </w:rPr>
        <w:t>3</w:t>
      </w:r>
      <w:r>
        <w:rPr>
          <w:rFonts w:ascii="宋体" w:hAnsi="宋体" w:eastAsia="宋体" w:cs="宋体"/>
          <w:color w:val="auto"/>
          <w:sz w:val="24"/>
          <w:szCs w:val="24"/>
        </w:rPr>
        <w:t>）标准主体内容：术语和定义、要求、检验方法、检验规则、标签标识、包装、</w:t>
      </w:r>
    </w:p>
    <w:p>
      <w:pPr>
        <w:spacing w:after="0" w:line="221"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储存和运输以及追溯信息的要求。</w:t>
      </w:r>
    </w:p>
    <w:p>
      <w:pPr>
        <w:spacing w:after="0" w:line="200" w:lineRule="exact"/>
        <w:rPr>
          <w:color w:val="auto"/>
          <w:sz w:val="20"/>
          <w:szCs w:val="20"/>
        </w:rPr>
      </w:pPr>
    </w:p>
    <w:p>
      <w:pPr>
        <w:spacing w:after="0" w:line="269" w:lineRule="exact"/>
        <w:rPr>
          <w:color w:val="auto"/>
          <w:sz w:val="20"/>
          <w:szCs w:val="20"/>
        </w:rPr>
      </w:pPr>
    </w:p>
    <w:p>
      <w:pPr>
        <w:tabs>
          <w:tab w:val="left" w:pos="521"/>
        </w:tabs>
        <w:spacing w:after="0" w:line="323" w:lineRule="exact"/>
        <w:ind w:left="2"/>
        <w:rPr>
          <w:color w:val="auto"/>
          <w:sz w:val="20"/>
          <w:szCs w:val="20"/>
        </w:rPr>
      </w:pPr>
      <w:r>
        <w:rPr>
          <w:rFonts w:ascii="Calibri" w:hAnsi="Calibri" w:eastAsia="Calibri" w:cs="Calibri"/>
          <w:b/>
          <w:bCs/>
          <w:color w:val="auto"/>
          <w:sz w:val="24"/>
          <w:szCs w:val="24"/>
        </w:rPr>
        <w:t>3.2</w:t>
      </w:r>
      <w:r>
        <w:rPr>
          <w:color w:val="auto"/>
          <w:sz w:val="20"/>
          <w:szCs w:val="20"/>
        </w:rPr>
        <w:tab/>
      </w:r>
      <w:r>
        <w:rPr>
          <w:rFonts w:ascii="仿宋" w:hAnsi="仿宋" w:eastAsia="仿宋" w:cs="仿宋"/>
          <w:b/>
          <w:bCs/>
          <w:color w:val="auto"/>
          <w:sz w:val="24"/>
          <w:szCs w:val="24"/>
        </w:rPr>
        <w:t>标准主体内容及主要质量指标的确定</w:t>
      </w:r>
    </w:p>
    <w:p>
      <w:pPr>
        <w:spacing w:after="0" w:line="200" w:lineRule="exact"/>
        <w:rPr>
          <w:color w:val="auto"/>
          <w:sz w:val="20"/>
          <w:szCs w:val="20"/>
        </w:rPr>
      </w:pPr>
    </w:p>
    <w:p>
      <w:pPr>
        <w:spacing w:after="0" w:line="263" w:lineRule="exact"/>
        <w:rPr>
          <w:color w:val="auto"/>
          <w:sz w:val="20"/>
          <w:szCs w:val="20"/>
        </w:rPr>
      </w:pPr>
    </w:p>
    <w:p>
      <w:pPr>
        <w:tabs>
          <w:tab w:val="left" w:pos="721"/>
        </w:tabs>
        <w:spacing w:after="0" w:line="318" w:lineRule="exact"/>
        <w:ind w:left="2"/>
        <w:rPr>
          <w:color w:val="auto"/>
          <w:sz w:val="20"/>
          <w:szCs w:val="20"/>
        </w:rPr>
      </w:pPr>
      <w:r>
        <w:rPr>
          <w:rFonts w:ascii="Calibri" w:hAnsi="Calibri" w:eastAsia="Calibri" w:cs="Calibri"/>
          <w:b/>
          <w:bCs/>
          <w:color w:val="auto"/>
          <w:sz w:val="24"/>
          <w:szCs w:val="24"/>
        </w:rPr>
        <w:t>3.2.1</w:t>
      </w:r>
      <w:r>
        <w:rPr>
          <w:color w:val="auto"/>
          <w:sz w:val="20"/>
          <w:szCs w:val="20"/>
        </w:rPr>
        <w:tab/>
      </w:r>
      <w:r>
        <w:rPr>
          <w:rFonts w:ascii="宋体" w:hAnsi="宋体" w:eastAsia="宋体" w:cs="宋体"/>
          <w:b/>
          <w:bCs/>
          <w:color w:val="auto"/>
          <w:sz w:val="23"/>
          <w:szCs w:val="23"/>
        </w:rPr>
        <w:t>适用范围</w:t>
      </w:r>
    </w:p>
    <w:p>
      <w:pPr>
        <w:spacing w:after="0" w:line="244" w:lineRule="exact"/>
        <w:rPr>
          <w:color w:val="auto"/>
          <w:sz w:val="20"/>
          <w:szCs w:val="20"/>
        </w:rPr>
      </w:pPr>
    </w:p>
    <w:p>
      <w:pPr>
        <w:spacing w:after="0" w:line="263" w:lineRule="exact"/>
        <w:ind w:left="482"/>
        <w:rPr>
          <w:color w:val="auto"/>
          <w:sz w:val="20"/>
          <w:szCs w:val="20"/>
        </w:rPr>
      </w:pPr>
      <w:r>
        <w:rPr>
          <w:rFonts w:ascii="宋体" w:hAnsi="宋体" w:eastAsia="宋体" w:cs="宋体"/>
          <w:color w:val="auto"/>
          <w:sz w:val="23"/>
          <w:szCs w:val="23"/>
        </w:rPr>
        <w:t>本标准规定了湖南菜籽油的术语和定义、要求、检验方法、检验规则、标签标识、</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包装、储存和运输以及追溯信息的要求。</w:t>
      </w:r>
    </w:p>
    <w:p>
      <w:pPr>
        <w:spacing w:after="0" w:line="258" w:lineRule="exact"/>
        <w:rPr>
          <w:color w:val="auto"/>
          <w:sz w:val="20"/>
          <w:szCs w:val="20"/>
        </w:rPr>
      </w:pPr>
    </w:p>
    <w:p>
      <w:pPr>
        <w:spacing w:after="0" w:line="263" w:lineRule="exact"/>
        <w:ind w:left="482"/>
        <w:rPr>
          <w:color w:val="auto"/>
          <w:sz w:val="20"/>
          <w:szCs w:val="20"/>
        </w:rPr>
      </w:pPr>
      <w:r>
        <w:rPr>
          <w:rFonts w:ascii="宋体" w:hAnsi="宋体" w:eastAsia="宋体" w:cs="宋体"/>
          <w:color w:val="auto"/>
          <w:sz w:val="23"/>
          <w:szCs w:val="23"/>
        </w:rPr>
        <w:t>本标准适用于以湖南境内生产的油菜籽为原料加工而成且冠以“湖南菜籽油”商标</w:t>
      </w:r>
    </w:p>
    <w:p>
      <w:pPr>
        <w:spacing w:after="0" w:line="245"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的商品菜籽油。</w:t>
      </w:r>
    </w:p>
    <w:p>
      <w:pPr>
        <w:spacing w:after="0" w:line="215" w:lineRule="exact"/>
        <w:rPr>
          <w:color w:val="auto"/>
          <w:sz w:val="20"/>
          <w:szCs w:val="20"/>
        </w:rPr>
      </w:pPr>
    </w:p>
    <w:p>
      <w:pPr>
        <w:tabs>
          <w:tab w:val="left" w:pos="721"/>
        </w:tabs>
        <w:spacing w:after="0" w:line="318" w:lineRule="exact"/>
        <w:ind w:left="2"/>
        <w:rPr>
          <w:color w:val="auto"/>
          <w:sz w:val="20"/>
          <w:szCs w:val="20"/>
        </w:rPr>
      </w:pPr>
      <w:r>
        <w:rPr>
          <w:rFonts w:ascii="Calibri" w:hAnsi="Calibri" w:eastAsia="Calibri" w:cs="Calibri"/>
          <w:b/>
          <w:bCs/>
          <w:color w:val="auto"/>
          <w:sz w:val="24"/>
          <w:szCs w:val="24"/>
        </w:rPr>
        <w:t>3.2.2</w:t>
      </w:r>
      <w:r>
        <w:rPr>
          <w:color w:val="auto"/>
          <w:sz w:val="20"/>
          <w:szCs w:val="20"/>
        </w:rPr>
        <w:tab/>
      </w:r>
      <w:r>
        <w:rPr>
          <w:rFonts w:ascii="宋体" w:hAnsi="宋体" w:eastAsia="宋体" w:cs="宋体"/>
          <w:b/>
          <w:bCs/>
          <w:color w:val="auto"/>
          <w:sz w:val="23"/>
          <w:szCs w:val="23"/>
        </w:rPr>
        <w:t>规范性引用文件</w:t>
      </w:r>
    </w:p>
    <w:p>
      <w:pPr>
        <w:spacing w:after="0" w:line="247" w:lineRule="exact"/>
        <w:rPr>
          <w:color w:val="auto"/>
          <w:sz w:val="20"/>
          <w:szCs w:val="20"/>
        </w:rPr>
      </w:pPr>
    </w:p>
    <w:p>
      <w:pPr>
        <w:spacing w:after="0" w:line="263" w:lineRule="exact"/>
        <w:ind w:left="482"/>
        <w:rPr>
          <w:color w:val="auto"/>
          <w:sz w:val="20"/>
          <w:szCs w:val="20"/>
        </w:rPr>
      </w:pPr>
      <w:r>
        <w:rPr>
          <w:rFonts w:ascii="宋体" w:hAnsi="宋体" w:eastAsia="宋体" w:cs="宋体"/>
          <w:color w:val="auto"/>
          <w:sz w:val="23"/>
          <w:szCs w:val="23"/>
        </w:rPr>
        <w:t>下列文件对于本文件的应用是必不可少的。凡是注日期的引用文件，仅所注日期的</w:t>
      </w:r>
    </w:p>
    <w:p>
      <w:pPr>
        <w:spacing w:after="0" w:line="256" w:lineRule="exact"/>
        <w:rPr>
          <w:color w:val="auto"/>
          <w:sz w:val="20"/>
          <w:szCs w:val="20"/>
        </w:rPr>
      </w:pPr>
    </w:p>
    <w:p>
      <w:pPr>
        <w:spacing w:after="0" w:line="263" w:lineRule="exact"/>
        <w:ind w:left="2"/>
        <w:rPr>
          <w:color w:val="auto"/>
          <w:sz w:val="20"/>
          <w:szCs w:val="20"/>
        </w:rPr>
      </w:pPr>
      <w:r>
        <w:rPr>
          <w:rFonts w:ascii="宋体" w:hAnsi="宋体" w:eastAsia="宋体" w:cs="宋体"/>
          <w:color w:val="auto"/>
          <w:sz w:val="23"/>
          <w:szCs w:val="23"/>
        </w:rPr>
        <w:t>版本适用于本文件。凡是不注日期的引用文件，其最新版本（包括所有的修改单）适用</w:t>
      </w:r>
    </w:p>
    <w:p>
      <w:pPr>
        <w:sectPr>
          <w:pgSz w:w="11900" w:h="16838"/>
          <w:pgMar w:top="1440" w:right="1366" w:bottom="441" w:left="1418" w:header="0" w:footer="0" w:gutter="0"/>
          <w:cols w:equalWidth="0" w:num="1">
            <w:col w:w="9122"/>
          </w:cols>
        </w:sect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right="-301"/>
        <w:jc w:val="center"/>
        <w:rPr>
          <w:color w:val="auto"/>
          <w:sz w:val="20"/>
          <w:szCs w:val="20"/>
        </w:rPr>
      </w:pPr>
      <w:r>
        <w:rPr>
          <w:rFonts w:ascii="Calibri" w:hAnsi="Calibri" w: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w:pPr>
        <w:spacing w:after="0" w:line="200" w:lineRule="exact"/>
        <w:rPr>
          <w:color w:val="auto"/>
          <w:sz w:val="20"/>
          <w:szCs w:val="20"/>
        </w:rPr>
      </w:pPr>
      <w:bookmarkStart w:id="9" w:name="page10"/>
      <w:bookmarkEnd w:id="9"/>
    </w:p>
    <w:p>
      <w:pPr>
        <w:spacing w:after="0" w:line="279" w:lineRule="exact"/>
        <w:rPr>
          <w:color w:val="auto"/>
          <w:sz w:val="20"/>
          <w:szCs w:val="20"/>
        </w:rPr>
      </w:pPr>
    </w:p>
    <w:tbl>
      <w:tblPr>
        <w:tblStyle w:val="2"/>
        <w:tblW w:w="0" w:type="auto"/>
        <w:tblInd w:w="0" w:type="dxa"/>
        <w:tblLayout w:type="fixed"/>
        <w:tblCellMar>
          <w:top w:w="0" w:type="dxa"/>
          <w:left w:w="0" w:type="dxa"/>
          <w:bottom w:w="0" w:type="dxa"/>
          <w:right w:w="0" w:type="dxa"/>
        </w:tblCellMar>
      </w:tblPr>
      <w:tblGrid>
        <w:gridCol w:w="1520"/>
        <w:gridCol w:w="220"/>
        <w:gridCol w:w="1220"/>
        <w:gridCol w:w="180"/>
        <w:gridCol w:w="940"/>
        <w:gridCol w:w="2520"/>
        <w:gridCol w:w="1760"/>
      </w:tblGrid>
      <w:tr>
        <w:trPr>
          <w:trHeight w:val="274" w:hRule="atLeast"/>
        </w:trPr>
        <w:tc>
          <w:tcPr>
            <w:tcW w:w="1520" w:type="dxa"/>
            <w:vAlign w:val="bottom"/>
          </w:tcPr>
          <w:p>
            <w:pPr>
              <w:spacing w:after="0" w:line="274" w:lineRule="exact"/>
              <w:rPr>
                <w:color w:val="auto"/>
                <w:sz w:val="20"/>
                <w:szCs w:val="20"/>
              </w:rPr>
            </w:pPr>
            <w:r>
              <w:rPr>
                <w:rFonts w:ascii="宋体" w:hAnsi="宋体" w:eastAsia="宋体" w:cs="宋体"/>
                <w:color w:val="auto"/>
                <w:sz w:val="24"/>
                <w:szCs w:val="24"/>
              </w:rPr>
              <w:t>于本文件。</w:t>
            </w:r>
          </w:p>
        </w:tc>
        <w:tc>
          <w:tcPr>
            <w:tcW w:w="2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80" w:type="dxa"/>
            <w:vAlign w:val="bottom"/>
          </w:tcPr>
          <w:p>
            <w:pPr>
              <w:spacing w:after="0"/>
              <w:rPr>
                <w:color w:val="auto"/>
                <w:sz w:val="23"/>
                <w:szCs w:val="23"/>
              </w:rPr>
            </w:pPr>
          </w:p>
        </w:tc>
        <w:tc>
          <w:tcPr>
            <w:tcW w:w="940" w:type="dxa"/>
            <w:vAlign w:val="bottom"/>
          </w:tcPr>
          <w:p>
            <w:pPr>
              <w:spacing w:after="0"/>
              <w:rPr>
                <w:color w:val="auto"/>
                <w:sz w:val="23"/>
                <w:szCs w:val="23"/>
              </w:rPr>
            </w:pPr>
          </w:p>
        </w:tc>
        <w:tc>
          <w:tcPr>
            <w:tcW w:w="2520" w:type="dxa"/>
            <w:vAlign w:val="bottom"/>
          </w:tcPr>
          <w:p>
            <w:pPr>
              <w:spacing w:after="0"/>
              <w:rPr>
                <w:color w:val="auto"/>
                <w:sz w:val="23"/>
                <w:szCs w:val="23"/>
              </w:rPr>
            </w:pPr>
          </w:p>
        </w:tc>
        <w:tc>
          <w:tcPr>
            <w:tcW w:w="1760" w:type="dxa"/>
            <w:vAlign w:val="bottom"/>
          </w:tcPr>
          <w:p>
            <w:pPr>
              <w:spacing w:after="0"/>
              <w:rPr>
                <w:color w:val="auto"/>
                <w:sz w:val="23"/>
                <w:szCs w:val="23"/>
              </w:rPr>
            </w:pPr>
          </w:p>
        </w:tc>
      </w:tr>
      <w:tr>
        <w:tblPrEx>
          <w:tblCellMar>
            <w:top w:w="0" w:type="dxa"/>
            <w:left w:w="0" w:type="dxa"/>
            <w:bottom w:w="0" w:type="dxa"/>
            <w:right w:w="0" w:type="dxa"/>
          </w:tblCellMar>
        </w:tblPrEx>
        <w:trPr>
          <w:trHeight w:val="563" w:hRule="atLeast"/>
        </w:trPr>
        <w:tc>
          <w:tcPr>
            <w:tcW w:w="1520" w:type="dxa"/>
            <w:vAlign w:val="bottom"/>
          </w:tcPr>
          <w:p>
            <w:pPr>
              <w:spacing w:after="0"/>
              <w:ind w:left="480"/>
              <w:rPr>
                <w:color w:val="auto"/>
                <w:sz w:val="20"/>
                <w:szCs w:val="20"/>
              </w:rPr>
            </w:pPr>
            <w:r>
              <w:rPr>
                <w:rFonts w:ascii="Calibri" w:hAnsi="Calibri" w:eastAsia="Calibri" w:cs="Calibri"/>
                <w:color w:val="auto"/>
                <w:w w:val="98"/>
                <w:sz w:val="24"/>
                <w:szCs w:val="24"/>
              </w:rPr>
              <w:t>GB/T 1536</w:t>
            </w:r>
          </w:p>
        </w:tc>
        <w:tc>
          <w:tcPr>
            <w:tcW w:w="220" w:type="dxa"/>
            <w:vAlign w:val="bottom"/>
          </w:tcPr>
          <w:p>
            <w:pPr>
              <w:spacing w:after="0"/>
              <w:rPr>
                <w:color w:val="auto"/>
                <w:sz w:val="24"/>
                <w:szCs w:val="24"/>
              </w:rPr>
            </w:pPr>
          </w:p>
        </w:tc>
        <w:tc>
          <w:tcPr>
            <w:tcW w:w="1220" w:type="dxa"/>
            <w:vAlign w:val="bottom"/>
          </w:tcPr>
          <w:p>
            <w:pPr>
              <w:spacing w:after="0" w:line="274" w:lineRule="exact"/>
              <w:ind w:left="20"/>
              <w:rPr>
                <w:color w:val="auto"/>
                <w:sz w:val="20"/>
                <w:szCs w:val="20"/>
              </w:rPr>
            </w:pPr>
            <w:r>
              <w:rPr>
                <w:rFonts w:ascii="宋体" w:hAnsi="宋体" w:eastAsia="宋体" w:cs="宋体"/>
                <w:color w:val="auto"/>
                <w:sz w:val="24"/>
                <w:szCs w:val="24"/>
              </w:rPr>
              <w:t>菜籽油</w:t>
            </w:r>
          </w:p>
        </w:tc>
        <w:tc>
          <w:tcPr>
            <w:tcW w:w="18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1760" w:type="dxa"/>
            <w:vAlign w:val="bottom"/>
          </w:tcPr>
          <w:p>
            <w:pPr>
              <w:spacing w:after="0"/>
              <w:rPr>
                <w:color w:val="auto"/>
                <w:sz w:val="24"/>
                <w:szCs w:val="24"/>
              </w:rPr>
            </w:pPr>
          </w:p>
        </w:tc>
      </w:tr>
      <w:tr>
        <w:tblPrEx>
          <w:tblCellMar>
            <w:top w:w="0" w:type="dxa"/>
            <w:left w:w="0" w:type="dxa"/>
            <w:bottom w:w="0" w:type="dxa"/>
            <w:right w:w="0" w:type="dxa"/>
          </w:tblCellMar>
        </w:tblPrEx>
        <w:trPr>
          <w:trHeight w:val="518" w:hRule="atLeast"/>
        </w:trPr>
        <w:tc>
          <w:tcPr>
            <w:tcW w:w="1740" w:type="dxa"/>
            <w:gridSpan w:val="2"/>
            <w:vAlign w:val="bottom"/>
          </w:tcPr>
          <w:p>
            <w:pPr>
              <w:spacing w:after="0"/>
              <w:ind w:left="480"/>
              <w:rPr>
                <w:color w:val="auto"/>
                <w:sz w:val="20"/>
                <w:szCs w:val="20"/>
              </w:rPr>
            </w:pPr>
            <w:r>
              <w:rPr>
                <w:rFonts w:ascii="Calibri" w:hAnsi="Calibri" w:eastAsia="Calibri" w:cs="Calibri"/>
                <w:color w:val="auto"/>
                <w:sz w:val="24"/>
                <w:szCs w:val="24"/>
              </w:rPr>
              <w:t>GB 5009.37</w:t>
            </w:r>
          </w:p>
        </w:tc>
        <w:tc>
          <w:tcPr>
            <w:tcW w:w="4860" w:type="dxa"/>
            <w:gridSpan w:val="4"/>
            <w:vAlign w:val="bottom"/>
          </w:tcPr>
          <w:p>
            <w:pPr>
              <w:spacing w:after="0" w:line="274" w:lineRule="exact"/>
              <w:ind w:left="100"/>
              <w:rPr>
                <w:color w:val="auto"/>
                <w:sz w:val="20"/>
                <w:szCs w:val="20"/>
              </w:rPr>
            </w:pPr>
            <w:r>
              <w:rPr>
                <w:rFonts w:ascii="宋体" w:hAnsi="宋体" w:eastAsia="宋体" w:cs="宋体"/>
                <w:color w:val="auto"/>
                <w:sz w:val="24"/>
                <w:szCs w:val="24"/>
              </w:rPr>
              <w:t>食用植物油卫生标准的分析方法</w:t>
            </w:r>
          </w:p>
        </w:tc>
        <w:tc>
          <w:tcPr>
            <w:tcW w:w="1760" w:type="dxa"/>
            <w:vAlign w:val="bottom"/>
          </w:tcPr>
          <w:p>
            <w:pPr>
              <w:spacing w:after="0"/>
              <w:rPr>
                <w:color w:val="auto"/>
                <w:sz w:val="24"/>
                <w:szCs w:val="24"/>
              </w:rPr>
            </w:pPr>
          </w:p>
        </w:tc>
      </w:tr>
      <w:tr>
        <w:tblPrEx>
          <w:tblCellMar>
            <w:top w:w="0" w:type="dxa"/>
            <w:left w:w="0" w:type="dxa"/>
            <w:bottom w:w="0" w:type="dxa"/>
            <w:right w:w="0" w:type="dxa"/>
          </w:tblCellMar>
        </w:tblPrEx>
        <w:trPr>
          <w:trHeight w:val="521" w:hRule="atLeast"/>
        </w:trPr>
        <w:tc>
          <w:tcPr>
            <w:tcW w:w="1740" w:type="dxa"/>
            <w:gridSpan w:val="2"/>
            <w:vAlign w:val="bottom"/>
          </w:tcPr>
          <w:p>
            <w:pPr>
              <w:spacing w:after="0"/>
              <w:ind w:left="480"/>
              <w:rPr>
                <w:color w:val="auto"/>
                <w:sz w:val="20"/>
                <w:szCs w:val="20"/>
              </w:rPr>
            </w:pPr>
            <w:r>
              <w:rPr>
                <w:rFonts w:ascii="Calibri" w:hAnsi="Calibri" w:eastAsia="Calibri" w:cs="Calibri"/>
                <w:color w:val="auto"/>
                <w:w w:val="99"/>
                <w:sz w:val="24"/>
                <w:szCs w:val="24"/>
              </w:rPr>
              <w:t>GB 5009.168</w:t>
            </w:r>
          </w:p>
        </w:tc>
        <w:tc>
          <w:tcPr>
            <w:tcW w:w="2340" w:type="dxa"/>
            <w:gridSpan w:val="3"/>
            <w:vAlign w:val="bottom"/>
          </w:tcPr>
          <w:p>
            <w:pPr>
              <w:spacing w:after="0" w:line="274" w:lineRule="exact"/>
              <w:ind w:left="220"/>
              <w:rPr>
                <w:color w:val="auto"/>
                <w:sz w:val="20"/>
                <w:szCs w:val="20"/>
              </w:rPr>
            </w:pPr>
            <w:r>
              <w:rPr>
                <w:rFonts w:ascii="宋体" w:hAnsi="宋体" w:eastAsia="宋体" w:cs="宋体"/>
                <w:color w:val="auto"/>
                <w:sz w:val="24"/>
                <w:szCs w:val="24"/>
              </w:rPr>
              <w:t>食品安全国家标准</w:t>
            </w:r>
          </w:p>
        </w:tc>
        <w:tc>
          <w:tcPr>
            <w:tcW w:w="2520" w:type="dxa"/>
            <w:vAlign w:val="bottom"/>
          </w:tcPr>
          <w:p>
            <w:pPr>
              <w:spacing w:after="0" w:line="274" w:lineRule="exact"/>
              <w:ind w:left="40"/>
              <w:rPr>
                <w:color w:val="auto"/>
                <w:sz w:val="20"/>
                <w:szCs w:val="20"/>
              </w:rPr>
            </w:pPr>
            <w:r>
              <w:rPr>
                <w:rFonts w:ascii="宋体" w:hAnsi="宋体" w:eastAsia="宋体" w:cs="宋体"/>
                <w:color w:val="auto"/>
                <w:sz w:val="24"/>
                <w:szCs w:val="24"/>
              </w:rPr>
              <w:t>食品中脂肪酸的测定</w:t>
            </w:r>
          </w:p>
        </w:tc>
        <w:tc>
          <w:tcPr>
            <w:tcW w:w="1760" w:type="dxa"/>
            <w:vAlign w:val="bottom"/>
          </w:tcPr>
          <w:p>
            <w:pPr>
              <w:spacing w:after="0"/>
              <w:rPr>
                <w:color w:val="auto"/>
                <w:sz w:val="24"/>
                <w:szCs w:val="24"/>
              </w:rPr>
            </w:pPr>
          </w:p>
        </w:tc>
      </w:tr>
      <w:tr>
        <w:trPr>
          <w:trHeight w:val="521" w:hRule="atLeast"/>
        </w:trPr>
        <w:tc>
          <w:tcPr>
            <w:tcW w:w="1740" w:type="dxa"/>
            <w:gridSpan w:val="2"/>
            <w:vAlign w:val="bottom"/>
          </w:tcPr>
          <w:p>
            <w:pPr>
              <w:spacing w:after="0"/>
              <w:ind w:left="480"/>
              <w:rPr>
                <w:color w:val="auto"/>
                <w:sz w:val="20"/>
                <w:szCs w:val="20"/>
              </w:rPr>
            </w:pPr>
            <w:r>
              <w:rPr>
                <w:rFonts w:ascii="Calibri" w:hAnsi="Calibri" w:eastAsia="Calibri" w:cs="Calibri"/>
                <w:color w:val="auto"/>
                <w:w w:val="99"/>
                <w:sz w:val="24"/>
                <w:szCs w:val="24"/>
              </w:rPr>
              <w:t>GB 5009.227</w:t>
            </w:r>
          </w:p>
        </w:tc>
        <w:tc>
          <w:tcPr>
            <w:tcW w:w="2340" w:type="dxa"/>
            <w:gridSpan w:val="3"/>
            <w:vAlign w:val="bottom"/>
          </w:tcPr>
          <w:p>
            <w:pPr>
              <w:spacing w:after="0" w:line="274" w:lineRule="exact"/>
              <w:ind w:left="220"/>
              <w:rPr>
                <w:color w:val="auto"/>
                <w:sz w:val="20"/>
                <w:szCs w:val="20"/>
              </w:rPr>
            </w:pPr>
            <w:r>
              <w:rPr>
                <w:rFonts w:ascii="宋体" w:hAnsi="宋体" w:eastAsia="宋体" w:cs="宋体"/>
                <w:color w:val="auto"/>
                <w:sz w:val="24"/>
                <w:szCs w:val="24"/>
              </w:rPr>
              <w:t>食品安全国家标准</w:t>
            </w:r>
          </w:p>
        </w:tc>
        <w:tc>
          <w:tcPr>
            <w:tcW w:w="2520" w:type="dxa"/>
            <w:vAlign w:val="bottom"/>
          </w:tcPr>
          <w:p>
            <w:pPr>
              <w:spacing w:after="0" w:line="274" w:lineRule="exact"/>
              <w:ind w:left="40"/>
              <w:rPr>
                <w:color w:val="auto"/>
                <w:sz w:val="20"/>
                <w:szCs w:val="20"/>
              </w:rPr>
            </w:pPr>
            <w:r>
              <w:rPr>
                <w:rFonts w:ascii="宋体" w:hAnsi="宋体" w:eastAsia="宋体" w:cs="宋体"/>
                <w:color w:val="auto"/>
                <w:sz w:val="24"/>
                <w:szCs w:val="24"/>
              </w:rPr>
              <w:t>食品中过氧化值的测定</w:t>
            </w:r>
          </w:p>
        </w:tc>
        <w:tc>
          <w:tcPr>
            <w:tcW w:w="1760" w:type="dxa"/>
            <w:vAlign w:val="bottom"/>
          </w:tcPr>
          <w:p>
            <w:pPr>
              <w:spacing w:after="0"/>
              <w:rPr>
                <w:color w:val="auto"/>
                <w:sz w:val="24"/>
                <w:szCs w:val="24"/>
              </w:rPr>
            </w:pPr>
          </w:p>
        </w:tc>
      </w:tr>
      <w:tr>
        <w:trPr>
          <w:trHeight w:val="518" w:hRule="atLeast"/>
        </w:trPr>
        <w:tc>
          <w:tcPr>
            <w:tcW w:w="1740" w:type="dxa"/>
            <w:gridSpan w:val="2"/>
            <w:vAlign w:val="bottom"/>
          </w:tcPr>
          <w:p>
            <w:pPr>
              <w:spacing w:after="0"/>
              <w:ind w:left="480"/>
              <w:rPr>
                <w:color w:val="auto"/>
                <w:sz w:val="20"/>
                <w:szCs w:val="20"/>
              </w:rPr>
            </w:pPr>
            <w:r>
              <w:rPr>
                <w:rFonts w:ascii="Calibri" w:hAnsi="Calibri" w:eastAsia="Calibri" w:cs="Calibri"/>
                <w:color w:val="auto"/>
                <w:w w:val="99"/>
                <w:sz w:val="24"/>
                <w:szCs w:val="24"/>
              </w:rPr>
              <w:t>GB 5009.229</w:t>
            </w:r>
          </w:p>
        </w:tc>
        <w:tc>
          <w:tcPr>
            <w:tcW w:w="2340" w:type="dxa"/>
            <w:gridSpan w:val="3"/>
            <w:vAlign w:val="bottom"/>
          </w:tcPr>
          <w:p>
            <w:pPr>
              <w:spacing w:after="0" w:line="274" w:lineRule="exact"/>
              <w:ind w:left="220"/>
              <w:rPr>
                <w:color w:val="auto"/>
                <w:sz w:val="20"/>
                <w:szCs w:val="20"/>
              </w:rPr>
            </w:pPr>
            <w:r>
              <w:rPr>
                <w:rFonts w:ascii="宋体" w:hAnsi="宋体" w:eastAsia="宋体" w:cs="宋体"/>
                <w:color w:val="auto"/>
                <w:sz w:val="24"/>
                <w:szCs w:val="24"/>
              </w:rPr>
              <w:t>食品安全国家标准</w:t>
            </w:r>
          </w:p>
        </w:tc>
        <w:tc>
          <w:tcPr>
            <w:tcW w:w="2520" w:type="dxa"/>
            <w:vAlign w:val="bottom"/>
          </w:tcPr>
          <w:p>
            <w:pPr>
              <w:spacing w:after="0" w:line="274" w:lineRule="exact"/>
              <w:ind w:left="40"/>
              <w:rPr>
                <w:color w:val="auto"/>
                <w:sz w:val="20"/>
                <w:szCs w:val="20"/>
              </w:rPr>
            </w:pPr>
            <w:r>
              <w:rPr>
                <w:rFonts w:ascii="宋体" w:hAnsi="宋体" w:eastAsia="宋体" w:cs="宋体"/>
                <w:color w:val="auto"/>
                <w:sz w:val="24"/>
                <w:szCs w:val="24"/>
              </w:rPr>
              <w:t>食品中酸价的测定</w:t>
            </w:r>
          </w:p>
        </w:tc>
        <w:tc>
          <w:tcPr>
            <w:tcW w:w="1760" w:type="dxa"/>
            <w:vAlign w:val="bottom"/>
          </w:tcPr>
          <w:p>
            <w:pPr>
              <w:spacing w:after="0"/>
              <w:rPr>
                <w:color w:val="auto"/>
                <w:sz w:val="24"/>
                <w:szCs w:val="24"/>
              </w:rPr>
            </w:pPr>
          </w:p>
        </w:tc>
      </w:tr>
      <w:tr>
        <w:trPr>
          <w:trHeight w:val="521" w:hRule="atLeast"/>
        </w:trPr>
        <w:tc>
          <w:tcPr>
            <w:tcW w:w="1740" w:type="dxa"/>
            <w:gridSpan w:val="2"/>
            <w:vAlign w:val="bottom"/>
          </w:tcPr>
          <w:p>
            <w:pPr>
              <w:spacing w:after="0"/>
              <w:ind w:left="480"/>
              <w:rPr>
                <w:color w:val="auto"/>
                <w:sz w:val="20"/>
                <w:szCs w:val="20"/>
              </w:rPr>
            </w:pPr>
            <w:r>
              <w:rPr>
                <w:rFonts w:ascii="Calibri" w:hAnsi="Calibri" w:eastAsia="Calibri" w:cs="Calibri"/>
                <w:color w:val="auto"/>
                <w:w w:val="99"/>
                <w:sz w:val="24"/>
                <w:szCs w:val="24"/>
              </w:rPr>
              <w:t>GB 5009.236</w:t>
            </w:r>
          </w:p>
        </w:tc>
        <w:tc>
          <w:tcPr>
            <w:tcW w:w="2340" w:type="dxa"/>
            <w:gridSpan w:val="3"/>
            <w:vAlign w:val="bottom"/>
          </w:tcPr>
          <w:p>
            <w:pPr>
              <w:spacing w:after="0" w:line="274" w:lineRule="exact"/>
              <w:ind w:left="220"/>
              <w:rPr>
                <w:color w:val="auto"/>
                <w:sz w:val="20"/>
                <w:szCs w:val="20"/>
              </w:rPr>
            </w:pPr>
            <w:r>
              <w:rPr>
                <w:rFonts w:ascii="宋体" w:hAnsi="宋体" w:eastAsia="宋体" w:cs="宋体"/>
                <w:color w:val="auto"/>
                <w:sz w:val="24"/>
                <w:szCs w:val="24"/>
              </w:rPr>
              <w:t>食品安全国家标准</w:t>
            </w:r>
          </w:p>
        </w:tc>
        <w:tc>
          <w:tcPr>
            <w:tcW w:w="4280" w:type="dxa"/>
            <w:gridSpan w:val="2"/>
            <w:vAlign w:val="bottom"/>
          </w:tcPr>
          <w:p>
            <w:pPr>
              <w:spacing w:after="0" w:line="274" w:lineRule="exact"/>
              <w:ind w:left="40"/>
              <w:rPr>
                <w:color w:val="auto"/>
                <w:sz w:val="20"/>
                <w:szCs w:val="20"/>
              </w:rPr>
            </w:pPr>
            <w:r>
              <w:rPr>
                <w:rFonts w:ascii="宋体" w:hAnsi="宋体" w:eastAsia="宋体" w:cs="宋体"/>
                <w:color w:val="auto"/>
                <w:sz w:val="24"/>
                <w:szCs w:val="24"/>
              </w:rPr>
              <w:t>动植物油脂水分及挥发物的测定</w:t>
            </w:r>
          </w:p>
        </w:tc>
      </w:tr>
      <w:tr>
        <w:trPr>
          <w:trHeight w:val="521" w:hRule="atLeast"/>
        </w:trPr>
        <w:tc>
          <w:tcPr>
            <w:tcW w:w="1740" w:type="dxa"/>
            <w:gridSpan w:val="2"/>
            <w:vAlign w:val="bottom"/>
          </w:tcPr>
          <w:p>
            <w:pPr>
              <w:spacing w:after="0"/>
              <w:ind w:left="480"/>
              <w:rPr>
                <w:color w:val="auto"/>
                <w:sz w:val="20"/>
                <w:szCs w:val="20"/>
              </w:rPr>
            </w:pPr>
            <w:r>
              <w:rPr>
                <w:rFonts w:ascii="Calibri" w:hAnsi="Calibri" w:eastAsia="Calibri" w:cs="Calibri"/>
                <w:color w:val="auto"/>
                <w:w w:val="99"/>
                <w:sz w:val="24"/>
                <w:szCs w:val="24"/>
              </w:rPr>
              <w:t>GB 5009.262</w:t>
            </w:r>
          </w:p>
        </w:tc>
        <w:tc>
          <w:tcPr>
            <w:tcW w:w="2340" w:type="dxa"/>
            <w:gridSpan w:val="3"/>
            <w:vAlign w:val="bottom"/>
          </w:tcPr>
          <w:p>
            <w:pPr>
              <w:spacing w:after="0" w:line="274" w:lineRule="exact"/>
              <w:ind w:left="220"/>
              <w:rPr>
                <w:color w:val="auto"/>
                <w:sz w:val="20"/>
                <w:szCs w:val="20"/>
              </w:rPr>
            </w:pPr>
            <w:r>
              <w:rPr>
                <w:rFonts w:ascii="宋体" w:hAnsi="宋体" w:eastAsia="宋体" w:cs="宋体"/>
                <w:color w:val="auto"/>
                <w:sz w:val="24"/>
                <w:szCs w:val="24"/>
              </w:rPr>
              <w:t>食品安全国家标准</w:t>
            </w:r>
          </w:p>
        </w:tc>
        <w:tc>
          <w:tcPr>
            <w:tcW w:w="4280" w:type="dxa"/>
            <w:gridSpan w:val="2"/>
            <w:vAlign w:val="bottom"/>
          </w:tcPr>
          <w:p>
            <w:pPr>
              <w:spacing w:after="0" w:line="274" w:lineRule="exact"/>
              <w:ind w:left="40"/>
              <w:rPr>
                <w:color w:val="auto"/>
                <w:sz w:val="20"/>
                <w:szCs w:val="20"/>
              </w:rPr>
            </w:pPr>
            <w:r>
              <w:rPr>
                <w:rFonts w:ascii="宋体" w:hAnsi="宋体" w:eastAsia="宋体" w:cs="宋体"/>
                <w:color w:val="auto"/>
                <w:sz w:val="24"/>
                <w:szCs w:val="24"/>
              </w:rPr>
              <w:t>食品中溶剂残留量的测定</w:t>
            </w:r>
          </w:p>
        </w:tc>
      </w:tr>
      <w:tr>
        <w:trPr>
          <w:trHeight w:val="518" w:hRule="atLeast"/>
        </w:trPr>
        <w:tc>
          <w:tcPr>
            <w:tcW w:w="1520" w:type="dxa"/>
            <w:vAlign w:val="bottom"/>
          </w:tcPr>
          <w:p>
            <w:pPr>
              <w:spacing w:after="0"/>
              <w:ind w:left="480"/>
              <w:rPr>
                <w:color w:val="auto"/>
                <w:sz w:val="20"/>
                <w:szCs w:val="20"/>
              </w:rPr>
            </w:pPr>
            <w:r>
              <w:rPr>
                <w:rFonts w:ascii="Calibri" w:hAnsi="Calibri" w:eastAsia="Calibri" w:cs="Calibri"/>
                <w:color w:val="auto"/>
                <w:w w:val="98"/>
                <w:sz w:val="24"/>
                <w:szCs w:val="24"/>
              </w:rPr>
              <w:t>GB/T 5490</w:t>
            </w:r>
          </w:p>
        </w:tc>
        <w:tc>
          <w:tcPr>
            <w:tcW w:w="220" w:type="dxa"/>
            <w:vAlign w:val="bottom"/>
          </w:tcPr>
          <w:p>
            <w:pPr>
              <w:spacing w:after="0"/>
              <w:rPr>
                <w:color w:val="auto"/>
                <w:sz w:val="24"/>
                <w:szCs w:val="24"/>
              </w:rPr>
            </w:pPr>
          </w:p>
        </w:tc>
        <w:tc>
          <w:tcPr>
            <w:tcW w:w="1220" w:type="dxa"/>
            <w:vAlign w:val="bottom"/>
          </w:tcPr>
          <w:p>
            <w:pPr>
              <w:spacing w:after="0" w:line="274" w:lineRule="exact"/>
              <w:ind w:left="20"/>
              <w:rPr>
                <w:color w:val="auto"/>
                <w:sz w:val="20"/>
                <w:szCs w:val="20"/>
              </w:rPr>
            </w:pPr>
            <w:r>
              <w:rPr>
                <w:rFonts w:ascii="宋体" w:hAnsi="宋体" w:eastAsia="宋体" w:cs="宋体"/>
                <w:color w:val="auto"/>
                <w:sz w:val="24"/>
                <w:szCs w:val="24"/>
              </w:rPr>
              <w:t>粮油检验</w:t>
            </w:r>
          </w:p>
        </w:tc>
        <w:tc>
          <w:tcPr>
            <w:tcW w:w="1120" w:type="dxa"/>
            <w:gridSpan w:val="2"/>
            <w:vAlign w:val="bottom"/>
          </w:tcPr>
          <w:p>
            <w:pPr>
              <w:spacing w:after="0" w:line="274" w:lineRule="exact"/>
              <w:rPr>
                <w:color w:val="auto"/>
                <w:sz w:val="20"/>
                <w:szCs w:val="20"/>
              </w:rPr>
            </w:pPr>
            <w:r>
              <w:rPr>
                <w:rFonts w:ascii="宋体" w:hAnsi="宋体" w:eastAsia="宋体" w:cs="宋体"/>
                <w:color w:val="auto"/>
                <w:sz w:val="24"/>
                <w:szCs w:val="24"/>
              </w:rPr>
              <w:t>一般规则</w:t>
            </w:r>
          </w:p>
        </w:tc>
        <w:tc>
          <w:tcPr>
            <w:tcW w:w="2520" w:type="dxa"/>
            <w:vAlign w:val="bottom"/>
          </w:tcPr>
          <w:p>
            <w:pPr>
              <w:spacing w:after="0"/>
              <w:rPr>
                <w:color w:val="auto"/>
                <w:sz w:val="24"/>
                <w:szCs w:val="24"/>
              </w:rPr>
            </w:pPr>
          </w:p>
        </w:tc>
        <w:tc>
          <w:tcPr>
            <w:tcW w:w="1760" w:type="dxa"/>
            <w:vAlign w:val="bottom"/>
          </w:tcPr>
          <w:p>
            <w:pPr>
              <w:spacing w:after="0"/>
              <w:rPr>
                <w:color w:val="auto"/>
                <w:sz w:val="24"/>
                <w:szCs w:val="24"/>
              </w:rPr>
            </w:pPr>
          </w:p>
        </w:tc>
      </w:tr>
      <w:tr>
        <w:trPr>
          <w:trHeight w:val="521" w:hRule="atLeast"/>
        </w:trPr>
        <w:tc>
          <w:tcPr>
            <w:tcW w:w="1520" w:type="dxa"/>
            <w:vAlign w:val="bottom"/>
          </w:tcPr>
          <w:p>
            <w:pPr>
              <w:spacing w:after="0"/>
              <w:ind w:left="480"/>
              <w:rPr>
                <w:color w:val="auto"/>
                <w:sz w:val="20"/>
                <w:szCs w:val="20"/>
              </w:rPr>
            </w:pPr>
            <w:r>
              <w:rPr>
                <w:rFonts w:ascii="Calibri" w:hAnsi="Calibri" w:eastAsia="Calibri" w:cs="Calibri"/>
                <w:color w:val="auto"/>
                <w:w w:val="98"/>
                <w:sz w:val="24"/>
                <w:szCs w:val="24"/>
              </w:rPr>
              <w:t>GB/T 5524</w:t>
            </w:r>
          </w:p>
        </w:tc>
        <w:tc>
          <w:tcPr>
            <w:tcW w:w="220" w:type="dxa"/>
            <w:vAlign w:val="bottom"/>
          </w:tcPr>
          <w:p>
            <w:pPr>
              <w:spacing w:after="0"/>
              <w:rPr>
                <w:color w:val="auto"/>
                <w:sz w:val="24"/>
                <w:szCs w:val="24"/>
              </w:rPr>
            </w:pPr>
          </w:p>
        </w:tc>
        <w:tc>
          <w:tcPr>
            <w:tcW w:w="1220" w:type="dxa"/>
            <w:vAlign w:val="bottom"/>
          </w:tcPr>
          <w:p>
            <w:pPr>
              <w:spacing w:after="0" w:line="274" w:lineRule="exact"/>
              <w:ind w:left="20"/>
              <w:rPr>
                <w:color w:val="auto"/>
                <w:sz w:val="20"/>
                <w:szCs w:val="20"/>
              </w:rPr>
            </w:pPr>
            <w:r>
              <w:rPr>
                <w:rFonts w:ascii="宋体" w:hAnsi="宋体" w:eastAsia="宋体" w:cs="宋体"/>
                <w:color w:val="auto"/>
                <w:w w:val="98"/>
                <w:sz w:val="24"/>
                <w:szCs w:val="24"/>
              </w:rPr>
              <w:t>动植物油脂</w:t>
            </w:r>
          </w:p>
        </w:tc>
        <w:tc>
          <w:tcPr>
            <w:tcW w:w="180" w:type="dxa"/>
            <w:vAlign w:val="bottom"/>
          </w:tcPr>
          <w:p>
            <w:pPr>
              <w:spacing w:after="0"/>
              <w:rPr>
                <w:color w:val="auto"/>
                <w:sz w:val="24"/>
                <w:szCs w:val="24"/>
              </w:rPr>
            </w:pPr>
          </w:p>
        </w:tc>
        <w:tc>
          <w:tcPr>
            <w:tcW w:w="940" w:type="dxa"/>
            <w:vAlign w:val="bottom"/>
          </w:tcPr>
          <w:p>
            <w:pPr>
              <w:spacing w:after="0" w:line="274" w:lineRule="exact"/>
              <w:ind w:left="60"/>
              <w:rPr>
                <w:color w:val="auto"/>
                <w:sz w:val="20"/>
                <w:szCs w:val="20"/>
              </w:rPr>
            </w:pPr>
            <w:r>
              <w:rPr>
                <w:rFonts w:ascii="宋体" w:hAnsi="宋体" w:eastAsia="宋体" w:cs="宋体"/>
                <w:color w:val="auto"/>
                <w:sz w:val="24"/>
                <w:szCs w:val="24"/>
              </w:rPr>
              <w:t>扦样</w:t>
            </w:r>
          </w:p>
        </w:tc>
        <w:tc>
          <w:tcPr>
            <w:tcW w:w="2520" w:type="dxa"/>
            <w:vAlign w:val="bottom"/>
          </w:tcPr>
          <w:p>
            <w:pPr>
              <w:spacing w:after="0"/>
              <w:rPr>
                <w:color w:val="auto"/>
                <w:sz w:val="24"/>
                <w:szCs w:val="24"/>
              </w:rPr>
            </w:pPr>
          </w:p>
        </w:tc>
        <w:tc>
          <w:tcPr>
            <w:tcW w:w="1760" w:type="dxa"/>
            <w:vAlign w:val="bottom"/>
          </w:tcPr>
          <w:p>
            <w:pPr>
              <w:spacing w:after="0"/>
              <w:rPr>
                <w:color w:val="auto"/>
                <w:sz w:val="24"/>
                <w:szCs w:val="24"/>
              </w:rPr>
            </w:pPr>
          </w:p>
        </w:tc>
      </w:tr>
      <w:tr>
        <w:trPr>
          <w:trHeight w:val="521" w:hRule="atLeast"/>
        </w:trPr>
        <w:tc>
          <w:tcPr>
            <w:tcW w:w="1520" w:type="dxa"/>
            <w:vAlign w:val="bottom"/>
          </w:tcPr>
          <w:p>
            <w:pPr>
              <w:spacing w:after="0"/>
              <w:ind w:left="480"/>
              <w:rPr>
                <w:color w:val="auto"/>
                <w:sz w:val="20"/>
                <w:szCs w:val="20"/>
              </w:rPr>
            </w:pPr>
            <w:r>
              <w:rPr>
                <w:rFonts w:ascii="Calibri" w:hAnsi="Calibri" w:eastAsia="Calibri" w:cs="Calibri"/>
                <w:color w:val="auto"/>
                <w:w w:val="98"/>
                <w:sz w:val="24"/>
                <w:szCs w:val="24"/>
              </w:rPr>
              <w:t>GB/T 5525</w:t>
            </w:r>
          </w:p>
        </w:tc>
        <w:tc>
          <w:tcPr>
            <w:tcW w:w="220" w:type="dxa"/>
            <w:vAlign w:val="bottom"/>
          </w:tcPr>
          <w:p>
            <w:pPr>
              <w:spacing w:after="0"/>
              <w:rPr>
                <w:color w:val="auto"/>
                <w:sz w:val="24"/>
                <w:szCs w:val="24"/>
              </w:rPr>
            </w:pPr>
          </w:p>
        </w:tc>
        <w:tc>
          <w:tcPr>
            <w:tcW w:w="1220" w:type="dxa"/>
            <w:vAlign w:val="bottom"/>
          </w:tcPr>
          <w:p>
            <w:pPr>
              <w:spacing w:after="0" w:line="274" w:lineRule="exact"/>
              <w:ind w:left="20"/>
              <w:rPr>
                <w:color w:val="auto"/>
                <w:sz w:val="20"/>
                <w:szCs w:val="20"/>
              </w:rPr>
            </w:pPr>
            <w:r>
              <w:rPr>
                <w:rFonts w:ascii="宋体" w:hAnsi="宋体" w:eastAsia="宋体" w:cs="宋体"/>
                <w:color w:val="auto"/>
                <w:sz w:val="24"/>
                <w:szCs w:val="24"/>
              </w:rPr>
              <w:t>植物油脂</w:t>
            </w:r>
          </w:p>
        </w:tc>
        <w:tc>
          <w:tcPr>
            <w:tcW w:w="3640" w:type="dxa"/>
            <w:gridSpan w:val="3"/>
            <w:vAlign w:val="bottom"/>
          </w:tcPr>
          <w:p>
            <w:pPr>
              <w:spacing w:after="0" w:line="274" w:lineRule="exact"/>
              <w:rPr>
                <w:color w:val="auto"/>
                <w:sz w:val="20"/>
                <w:szCs w:val="20"/>
              </w:rPr>
            </w:pPr>
            <w:r>
              <w:rPr>
                <w:rFonts w:ascii="宋体" w:hAnsi="宋体" w:eastAsia="宋体" w:cs="宋体"/>
                <w:color w:val="auto"/>
                <w:sz w:val="24"/>
                <w:szCs w:val="24"/>
              </w:rPr>
              <w:t>透明度、气味、滋味鉴定法</w:t>
            </w:r>
          </w:p>
        </w:tc>
        <w:tc>
          <w:tcPr>
            <w:tcW w:w="1760" w:type="dxa"/>
            <w:vAlign w:val="bottom"/>
          </w:tcPr>
          <w:p>
            <w:pPr>
              <w:spacing w:after="0"/>
              <w:rPr>
                <w:color w:val="auto"/>
                <w:sz w:val="24"/>
                <w:szCs w:val="24"/>
              </w:rPr>
            </w:pPr>
          </w:p>
        </w:tc>
      </w:tr>
      <w:tr>
        <w:trPr>
          <w:trHeight w:val="518" w:hRule="atLeast"/>
        </w:trPr>
        <w:tc>
          <w:tcPr>
            <w:tcW w:w="1520" w:type="dxa"/>
            <w:vAlign w:val="bottom"/>
          </w:tcPr>
          <w:p>
            <w:pPr>
              <w:spacing w:after="0"/>
              <w:ind w:left="480"/>
              <w:rPr>
                <w:color w:val="auto"/>
                <w:sz w:val="20"/>
                <w:szCs w:val="20"/>
              </w:rPr>
            </w:pPr>
            <w:r>
              <w:rPr>
                <w:rFonts w:ascii="Calibri" w:hAnsi="Calibri" w:eastAsia="Calibri" w:cs="Calibri"/>
                <w:color w:val="auto"/>
                <w:sz w:val="24"/>
                <w:szCs w:val="24"/>
              </w:rPr>
              <w:t>GB 5526</w:t>
            </w:r>
          </w:p>
        </w:tc>
        <w:tc>
          <w:tcPr>
            <w:tcW w:w="1620" w:type="dxa"/>
            <w:gridSpan w:val="3"/>
            <w:vAlign w:val="bottom"/>
          </w:tcPr>
          <w:p>
            <w:pPr>
              <w:spacing w:after="0" w:line="274" w:lineRule="exact"/>
              <w:ind w:left="20"/>
              <w:rPr>
                <w:color w:val="auto"/>
                <w:sz w:val="20"/>
                <w:szCs w:val="20"/>
              </w:rPr>
            </w:pPr>
            <w:r>
              <w:rPr>
                <w:rFonts w:ascii="宋体" w:hAnsi="宋体" w:eastAsia="宋体" w:cs="宋体"/>
                <w:color w:val="auto"/>
                <w:sz w:val="24"/>
                <w:szCs w:val="24"/>
              </w:rPr>
              <w:t>植物油脂检验</w:t>
            </w:r>
          </w:p>
        </w:tc>
        <w:tc>
          <w:tcPr>
            <w:tcW w:w="3460" w:type="dxa"/>
            <w:gridSpan w:val="2"/>
            <w:vAlign w:val="bottom"/>
          </w:tcPr>
          <w:p>
            <w:pPr>
              <w:spacing w:after="0" w:line="274" w:lineRule="exact"/>
              <w:ind w:left="80"/>
              <w:rPr>
                <w:color w:val="auto"/>
                <w:sz w:val="20"/>
                <w:szCs w:val="20"/>
              </w:rPr>
            </w:pPr>
            <w:r>
              <w:rPr>
                <w:rFonts w:ascii="宋体" w:hAnsi="宋体" w:eastAsia="宋体" w:cs="宋体"/>
                <w:color w:val="auto"/>
                <w:sz w:val="24"/>
                <w:szCs w:val="24"/>
              </w:rPr>
              <w:t>比重测定法</w:t>
            </w:r>
          </w:p>
        </w:tc>
        <w:tc>
          <w:tcPr>
            <w:tcW w:w="1760" w:type="dxa"/>
            <w:vAlign w:val="bottom"/>
          </w:tcPr>
          <w:p>
            <w:pPr>
              <w:spacing w:after="0"/>
              <w:rPr>
                <w:color w:val="auto"/>
                <w:sz w:val="24"/>
                <w:szCs w:val="24"/>
              </w:rPr>
            </w:pPr>
          </w:p>
        </w:tc>
      </w:tr>
      <w:tr>
        <w:trPr>
          <w:trHeight w:val="521" w:hRule="atLeast"/>
        </w:trPr>
        <w:tc>
          <w:tcPr>
            <w:tcW w:w="1520" w:type="dxa"/>
            <w:vAlign w:val="bottom"/>
          </w:tcPr>
          <w:p>
            <w:pPr>
              <w:spacing w:after="0"/>
              <w:ind w:left="480"/>
              <w:rPr>
                <w:color w:val="auto"/>
                <w:sz w:val="20"/>
                <w:szCs w:val="20"/>
              </w:rPr>
            </w:pPr>
            <w:r>
              <w:rPr>
                <w:rFonts w:ascii="Calibri" w:hAnsi="Calibri" w:eastAsia="Calibri" w:cs="Calibri"/>
                <w:color w:val="auto"/>
                <w:w w:val="98"/>
                <w:sz w:val="24"/>
                <w:szCs w:val="24"/>
              </w:rPr>
              <w:t>GB/T 5527</w:t>
            </w:r>
          </w:p>
        </w:tc>
        <w:tc>
          <w:tcPr>
            <w:tcW w:w="220" w:type="dxa"/>
            <w:vAlign w:val="bottom"/>
          </w:tcPr>
          <w:p>
            <w:pPr>
              <w:spacing w:after="0"/>
              <w:rPr>
                <w:color w:val="auto"/>
                <w:sz w:val="24"/>
                <w:szCs w:val="24"/>
              </w:rPr>
            </w:pPr>
          </w:p>
        </w:tc>
        <w:tc>
          <w:tcPr>
            <w:tcW w:w="1220" w:type="dxa"/>
            <w:vAlign w:val="bottom"/>
          </w:tcPr>
          <w:p>
            <w:pPr>
              <w:spacing w:after="0" w:line="274" w:lineRule="exact"/>
              <w:ind w:left="20"/>
              <w:rPr>
                <w:color w:val="auto"/>
                <w:sz w:val="20"/>
                <w:szCs w:val="20"/>
              </w:rPr>
            </w:pPr>
            <w:r>
              <w:rPr>
                <w:rFonts w:ascii="宋体" w:hAnsi="宋体" w:eastAsia="宋体" w:cs="宋体"/>
                <w:color w:val="auto"/>
                <w:w w:val="98"/>
                <w:sz w:val="24"/>
                <w:szCs w:val="24"/>
              </w:rPr>
              <w:t>动植物油脂</w:t>
            </w:r>
          </w:p>
        </w:tc>
        <w:tc>
          <w:tcPr>
            <w:tcW w:w="180" w:type="dxa"/>
            <w:vAlign w:val="bottom"/>
          </w:tcPr>
          <w:p>
            <w:pPr>
              <w:spacing w:after="0"/>
              <w:rPr>
                <w:color w:val="auto"/>
                <w:sz w:val="24"/>
                <w:szCs w:val="24"/>
              </w:rPr>
            </w:pPr>
          </w:p>
        </w:tc>
        <w:tc>
          <w:tcPr>
            <w:tcW w:w="3460" w:type="dxa"/>
            <w:gridSpan w:val="2"/>
            <w:vAlign w:val="bottom"/>
          </w:tcPr>
          <w:p>
            <w:pPr>
              <w:spacing w:after="0" w:line="274" w:lineRule="exact"/>
              <w:ind w:left="60"/>
              <w:rPr>
                <w:color w:val="auto"/>
                <w:sz w:val="20"/>
                <w:szCs w:val="20"/>
              </w:rPr>
            </w:pPr>
            <w:r>
              <w:rPr>
                <w:rFonts w:ascii="宋体" w:hAnsi="宋体" w:eastAsia="宋体" w:cs="宋体"/>
                <w:color w:val="auto"/>
                <w:sz w:val="24"/>
                <w:szCs w:val="24"/>
              </w:rPr>
              <w:t>折光指数的测定</w:t>
            </w:r>
          </w:p>
        </w:tc>
        <w:tc>
          <w:tcPr>
            <w:tcW w:w="1760" w:type="dxa"/>
            <w:vAlign w:val="bottom"/>
          </w:tcPr>
          <w:p>
            <w:pPr>
              <w:spacing w:after="0"/>
              <w:rPr>
                <w:color w:val="auto"/>
                <w:sz w:val="24"/>
                <w:szCs w:val="24"/>
              </w:rPr>
            </w:pPr>
          </w:p>
        </w:tc>
      </w:tr>
      <w:tr>
        <w:trPr>
          <w:trHeight w:val="521" w:hRule="atLeast"/>
        </w:trPr>
        <w:tc>
          <w:tcPr>
            <w:tcW w:w="1520" w:type="dxa"/>
            <w:vAlign w:val="bottom"/>
          </w:tcPr>
          <w:p>
            <w:pPr>
              <w:spacing w:after="0"/>
              <w:ind w:left="480"/>
              <w:rPr>
                <w:color w:val="auto"/>
                <w:sz w:val="20"/>
                <w:szCs w:val="20"/>
              </w:rPr>
            </w:pPr>
            <w:r>
              <w:rPr>
                <w:rFonts w:ascii="Calibri" w:hAnsi="Calibri" w:eastAsia="Calibri" w:cs="Calibri"/>
                <w:color w:val="auto"/>
                <w:w w:val="98"/>
                <w:sz w:val="24"/>
                <w:szCs w:val="24"/>
              </w:rPr>
              <w:t>GB/T 5539</w:t>
            </w:r>
          </w:p>
        </w:tc>
        <w:tc>
          <w:tcPr>
            <w:tcW w:w="220" w:type="dxa"/>
            <w:vAlign w:val="bottom"/>
          </w:tcPr>
          <w:p>
            <w:pPr>
              <w:spacing w:after="0"/>
              <w:rPr>
                <w:color w:val="auto"/>
                <w:sz w:val="24"/>
                <w:szCs w:val="24"/>
              </w:rPr>
            </w:pPr>
          </w:p>
        </w:tc>
        <w:tc>
          <w:tcPr>
            <w:tcW w:w="1220" w:type="dxa"/>
            <w:vAlign w:val="bottom"/>
          </w:tcPr>
          <w:p>
            <w:pPr>
              <w:spacing w:after="0" w:line="274" w:lineRule="exact"/>
              <w:ind w:left="20"/>
              <w:rPr>
                <w:color w:val="auto"/>
                <w:sz w:val="20"/>
                <w:szCs w:val="20"/>
              </w:rPr>
            </w:pPr>
            <w:r>
              <w:rPr>
                <w:rFonts w:ascii="宋体" w:hAnsi="宋体" w:eastAsia="宋体" w:cs="宋体"/>
                <w:color w:val="auto"/>
                <w:w w:val="98"/>
                <w:sz w:val="24"/>
                <w:szCs w:val="24"/>
              </w:rPr>
              <w:t>物油脂检验</w:t>
            </w:r>
          </w:p>
        </w:tc>
        <w:tc>
          <w:tcPr>
            <w:tcW w:w="180" w:type="dxa"/>
            <w:vAlign w:val="bottom"/>
          </w:tcPr>
          <w:p>
            <w:pPr>
              <w:spacing w:after="0"/>
              <w:rPr>
                <w:color w:val="auto"/>
                <w:sz w:val="24"/>
                <w:szCs w:val="24"/>
              </w:rPr>
            </w:pPr>
          </w:p>
        </w:tc>
        <w:tc>
          <w:tcPr>
            <w:tcW w:w="3460" w:type="dxa"/>
            <w:gridSpan w:val="2"/>
            <w:vAlign w:val="bottom"/>
          </w:tcPr>
          <w:p>
            <w:pPr>
              <w:spacing w:after="0" w:line="274" w:lineRule="exact"/>
              <w:ind w:left="60"/>
              <w:rPr>
                <w:color w:val="auto"/>
                <w:sz w:val="20"/>
                <w:szCs w:val="20"/>
              </w:rPr>
            </w:pPr>
            <w:r>
              <w:rPr>
                <w:rFonts w:ascii="宋体" w:hAnsi="宋体" w:eastAsia="宋体" w:cs="宋体"/>
                <w:color w:val="auto"/>
                <w:sz w:val="24"/>
                <w:szCs w:val="24"/>
              </w:rPr>
              <w:t>油脂定性试验</w:t>
            </w:r>
          </w:p>
        </w:tc>
        <w:tc>
          <w:tcPr>
            <w:tcW w:w="1760" w:type="dxa"/>
            <w:vAlign w:val="bottom"/>
          </w:tcPr>
          <w:p>
            <w:pPr>
              <w:spacing w:after="0"/>
              <w:rPr>
                <w:color w:val="auto"/>
                <w:sz w:val="24"/>
                <w:szCs w:val="24"/>
              </w:rPr>
            </w:pPr>
          </w:p>
        </w:tc>
      </w:tr>
      <w:tr>
        <w:trPr>
          <w:trHeight w:val="518" w:hRule="atLeast"/>
        </w:trPr>
        <w:tc>
          <w:tcPr>
            <w:tcW w:w="1520" w:type="dxa"/>
            <w:vAlign w:val="bottom"/>
          </w:tcPr>
          <w:p>
            <w:pPr>
              <w:spacing w:after="0"/>
              <w:ind w:left="480"/>
              <w:rPr>
                <w:color w:val="auto"/>
                <w:sz w:val="20"/>
                <w:szCs w:val="20"/>
              </w:rPr>
            </w:pPr>
            <w:r>
              <w:rPr>
                <w:rFonts w:ascii="Calibri" w:hAnsi="Calibri" w:eastAsia="Calibri" w:cs="Calibri"/>
                <w:color w:val="auto"/>
                <w:sz w:val="24"/>
                <w:szCs w:val="24"/>
              </w:rPr>
              <w:t>GB 7718</w:t>
            </w:r>
          </w:p>
        </w:tc>
        <w:tc>
          <w:tcPr>
            <w:tcW w:w="5080" w:type="dxa"/>
            <w:gridSpan w:val="5"/>
            <w:vAlign w:val="bottom"/>
          </w:tcPr>
          <w:p>
            <w:pPr>
              <w:spacing w:after="0" w:line="274" w:lineRule="exact"/>
              <w:ind w:left="20"/>
              <w:rPr>
                <w:color w:val="auto"/>
                <w:sz w:val="20"/>
                <w:szCs w:val="20"/>
              </w:rPr>
            </w:pPr>
            <w:r>
              <w:rPr>
                <w:rFonts w:ascii="宋体" w:hAnsi="宋体" w:eastAsia="宋体" w:cs="宋体"/>
                <w:color w:val="auto"/>
                <w:sz w:val="24"/>
                <w:szCs w:val="24"/>
              </w:rPr>
              <w:t>食品安全国家标准  预包装食品标签通则</w:t>
            </w:r>
          </w:p>
        </w:tc>
        <w:tc>
          <w:tcPr>
            <w:tcW w:w="1760" w:type="dxa"/>
            <w:vAlign w:val="bottom"/>
          </w:tcPr>
          <w:p>
            <w:pPr>
              <w:spacing w:after="0"/>
              <w:rPr>
                <w:color w:val="auto"/>
                <w:sz w:val="24"/>
                <w:szCs w:val="24"/>
              </w:rPr>
            </w:pPr>
          </w:p>
        </w:tc>
      </w:tr>
      <w:tr>
        <w:trPr>
          <w:trHeight w:val="519" w:hRule="atLeast"/>
        </w:trPr>
        <w:tc>
          <w:tcPr>
            <w:tcW w:w="1740" w:type="dxa"/>
            <w:gridSpan w:val="2"/>
            <w:vAlign w:val="bottom"/>
          </w:tcPr>
          <w:p>
            <w:pPr>
              <w:spacing w:after="0"/>
              <w:ind w:left="480"/>
              <w:rPr>
                <w:color w:val="auto"/>
                <w:sz w:val="20"/>
                <w:szCs w:val="20"/>
              </w:rPr>
            </w:pPr>
            <w:r>
              <w:rPr>
                <w:rFonts w:ascii="Times New Roman" w:hAnsi="Times New Roman" w:eastAsia="Times New Roman" w:cs="Times New Roman"/>
                <w:color w:val="auto"/>
                <w:sz w:val="24"/>
                <w:szCs w:val="24"/>
              </w:rPr>
              <w:t>GB/T 11762</w:t>
            </w:r>
          </w:p>
        </w:tc>
        <w:tc>
          <w:tcPr>
            <w:tcW w:w="1220" w:type="dxa"/>
            <w:vAlign w:val="bottom"/>
          </w:tcPr>
          <w:p>
            <w:pPr>
              <w:spacing w:after="0" w:line="274" w:lineRule="exact"/>
              <w:ind w:left="180"/>
              <w:rPr>
                <w:color w:val="auto"/>
                <w:sz w:val="20"/>
                <w:szCs w:val="20"/>
              </w:rPr>
            </w:pPr>
            <w:r>
              <w:rPr>
                <w:rFonts w:ascii="宋体" w:hAnsi="宋体" w:eastAsia="宋体" w:cs="宋体"/>
                <w:color w:val="auto"/>
                <w:sz w:val="24"/>
                <w:szCs w:val="24"/>
              </w:rPr>
              <w:t>油菜籽</w:t>
            </w:r>
          </w:p>
        </w:tc>
        <w:tc>
          <w:tcPr>
            <w:tcW w:w="18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1760" w:type="dxa"/>
            <w:vAlign w:val="bottom"/>
          </w:tcPr>
          <w:p>
            <w:pPr>
              <w:spacing w:after="0"/>
              <w:rPr>
                <w:color w:val="auto"/>
                <w:sz w:val="24"/>
                <w:szCs w:val="24"/>
              </w:rPr>
            </w:pPr>
          </w:p>
        </w:tc>
      </w:tr>
      <w:tr>
        <w:trPr>
          <w:trHeight w:val="523" w:hRule="atLeast"/>
        </w:trPr>
        <w:tc>
          <w:tcPr>
            <w:tcW w:w="1740" w:type="dxa"/>
            <w:gridSpan w:val="2"/>
            <w:vAlign w:val="bottom"/>
          </w:tcPr>
          <w:p>
            <w:pPr>
              <w:spacing w:after="0"/>
              <w:ind w:left="480"/>
              <w:rPr>
                <w:color w:val="auto"/>
                <w:sz w:val="20"/>
                <w:szCs w:val="20"/>
              </w:rPr>
            </w:pPr>
            <w:r>
              <w:rPr>
                <w:rFonts w:ascii="Calibri" w:hAnsi="Calibri" w:eastAsia="Calibri" w:cs="Calibri"/>
                <w:color w:val="auto"/>
                <w:sz w:val="24"/>
                <w:szCs w:val="24"/>
              </w:rPr>
              <w:t>GB/T 15688</w:t>
            </w:r>
          </w:p>
        </w:tc>
        <w:tc>
          <w:tcPr>
            <w:tcW w:w="4860" w:type="dxa"/>
            <w:gridSpan w:val="4"/>
            <w:vAlign w:val="bottom"/>
          </w:tcPr>
          <w:p>
            <w:pPr>
              <w:spacing w:after="0" w:line="274" w:lineRule="exact"/>
              <w:ind w:left="140"/>
              <w:rPr>
                <w:color w:val="auto"/>
                <w:sz w:val="20"/>
                <w:szCs w:val="20"/>
              </w:rPr>
            </w:pPr>
            <w:r>
              <w:rPr>
                <w:rFonts w:ascii="宋体" w:hAnsi="宋体" w:eastAsia="宋体" w:cs="宋体"/>
                <w:color w:val="auto"/>
                <w:sz w:val="24"/>
                <w:szCs w:val="24"/>
              </w:rPr>
              <w:t>动植物油脂  不溶性杂质含量的测定</w:t>
            </w:r>
          </w:p>
        </w:tc>
        <w:tc>
          <w:tcPr>
            <w:tcW w:w="1760" w:type="dxa"/>
            <w:vAlign w:val="bottom"/>
          </w:tcPr>
          <w:p>
            <w:pPr>
              <w:spacing w:after="0"/>
              <w:rPr>
                <w:color w:val="auto"/>
                <w:sz w:val="24"/>
                <w:szCs w:val="24"/>
              </w:rPr>
            </w:pPr>
          </w:p>
        </w:tc>
      </w:tr>
      <w:tr>
        <w:trPr>
          <w:trHeight w:val="518" w:hRule="atLeast"/>
        </w:trPr>
        <w:tc>
          <w:tcPr>
            <w:tcW w:w="1740" w:type="dxa"/>
            <w:gridSpan w:val="2"/>
            <w:vAlign w:val="bottom"/>
          </w:tcPr>
          <w:p>
            <w:pPr>
              <w:spacing w:after="0"/>
              <w:ind w:left="480"/>
              <w:rPr>
                <w:color w:val="auto"/>
                <w:sz w:val="20"/>
                <w:szCs w:val="20"/>
              </w:rPr>
            </w:pPr>
            <w:r>
              <w:rPr>
                <w:rFonts w:ascii="Calibri" w:hAnsi="Calibri" w:eastAsia="Calibri" w:cs="Calibri"/>
                <w:color w:val="auto"/>
                <w:sz w:val="24"/>
                <w:szCs w:val="24"/>
              </w:rPr>
              <w:t>GB/T 17374</w:t>
            </w:r>
          </w:p>
        </w:tc>
        <w:tc>
          <w:tcPr>
            <w:tcW w:w="2340" w:type="dxa"/>
            <w:gridSpan w:val="3"/>
            <w:vAlign w:val="bottom"/>
          </w:tcPr>
          <w:p>
            <w:pPr>
              <w:spacing w:after="0" w:line="274" w:lineRule="exact"/>
              <w:ind w:left="140"/>
              <w:rPr>
                <w:color w:val="auto"/>
                <w:sz w:val="20"/>
                <w:szCs w:val="20"/>
              </w:rPr>
            </w:pPr>
            <w:r>
              <w:rPr>
                <w:rFonts w:ascii="宋体" w:hAnsi="宋体" w:eastAsia="宋体" w:cs="宋体"/>
                <w:color w:val="auto"/>
                <w:sz w:val="24"/>
                <w:szCs w:val="24"/>
              </w:rPr>
              <w:t>食用植物油销售包装</w:t>
            </w:r>
          </w:p>
        </w:tc>
        <w:tc>
          <w:tcPr>
            <w:tcW w:w="2520" w:type="dxa"/>
            <w:vAlign w:val="bottom"/>
          </w:tcPr>
          <w:p>
            <w:pPr>
              <w:spacing w:after="0"/>
              <w:rPr>
                <w:color w:val="auto"/>
                <w:sz w:val="24"/>
                <w:szCs w:val="24"/>
              </w:rPr>
            </w:pPr>
          </w:p>
        </w:tc>
        <w:tc>
          <w:tcPr>
            <w:tcW w:w="1760" w:type="dxa"/>
            <w:vAlign w:val="bottom"/>
          </w:tcPr>
          <w:p>
            <w:pPr>
              <w:spacing w:after="0"/>
              <w:rPr>
                <w:color w:val="auto"/>
                <w:sz w:val="24"/>
                <w:szCs w:val="24"/>
              </w:rPr>
            </w:pPr>
          </w:p>
        </w:tc>
      </w:tr>
      <w:tr>
        <w:trPr>
          <w:trHeight w:val="521" w:hRule="atLeast"/>
        </w:trPr>
        <w:tc>
          <w:tcPr>
            <w:tcW w:w="1740" w:type="dxa"/>
            <w:gridSpan w:val="2"/>
            <w:vAlign w:val="bottom"/>
          </w:tcPr>
          <w:p>
            <w:pPr>
              <w:spacing w:after="0"/>
              <w:ind w:left="480"/>
              <w:rPr>
                <w:color w:val="auto"/>
                <w:sz w:val="20"/>
                <w:szCs w:val="20"/>
              </w:rPr>
            </w:pPr>
            <w:r>
              <w:rPr>
                <w:rFonts w:ascii="Calibri" w:hAnsi="Calibri" w:eastAsia="Calibri" w:cs="Calibri"/>
                <w:color w:val="auto"/>
                <w:sz w:val="24"/>
                <w:szCs w:val="24"/>
              </w:rPr>
              <w:t>GB/T 26635</w:t>
            </w:r>
          </w:p>
        </w:tc>
        <w:tc>
          <w:tcPr>
            <w:tcW w:w="1400" w:type="dxa"/>
            <w:gridSpan w:val="2"/>
            <w:vAlign w:val="bottom"/>
          </w:tcPr>
          <w:p>
            <w:pPr>
              <w:spacing w:after="0" w:line="274" w:lineRule="exact"/>
              <w:ind w:left="140"/>
              <w:rPr>
                <w:color w:val="auto"/>
                <w:sz w:val="20"/>
                <w:szCs w:val="20"/>
              </w:rPr>
            </w:pPr>
            <w:r>
              <w:rPr>
                <w:rFonts w:ascii="宋体" w:hAnsi="宋体" w:eastAsia="宋体" w:cs="宋体"/>
                <w:color w:val="auto"/>
                <w:sz w:val="24"/>
                <w:szCs w:val="24"/>
              </w:rPr>
              <w:t>动植物油脂</w:t>
            </w:r>
          </w:p>
        </w:tc>
        <w:tc>
          <w:tcPr>
            <w:tcW w:w="3460" w:type="dxa"/>
            <w:gridSpan w:val="2"/>
            <w:vAlign w:val="bottom"/>
          </w:tcPr>
          <w:p>
            <w:pPr>
              <w:spacing w:after="0" w:line="274" w:lineRule="exact"/>
              <w:ind w:right="40"/>
              <w:jc w:val="right"/>
              <w:rPr>
                <w:color w:val="auto"/>
                <w:sz w:val="20"/>
                <w:szCs w:val="20"/>
              </w:rPr>
            </w:pPr>
            <w:r>
              <w:rPr>
                <w:rFonts w:ascii="宋体" w:hAnsi="宋体" w:eastAsia="宋体" w:cs="宋体"/>
                <w:color w:val="auto"/>
                <w:sz w:val="24"/>
                <w:szCs w:val="24"/>
              </w:rPr>
              <w:t>生育酚及生育三烯酚含量测定</w:t>
            </w:r>
          </w:p>
        </w:tc>
        <w:tc>
          <w:tcPr>
            <w:tcW w:w="1760" w:type="dxa"/>
            <w:vAlign w:val="bottom"/>
          </w:tcPr>
          <w:p>
            <w:pPr>
              <w:spacing w:after="0" w:line="274" w:lineRule="exact"/>
              <w:ind w:left="80"/>
              <w:rPr>
                <w:color w:val="auto"/>
                <w:sz w:val="20"/>
                <w:szCs w:val="20"/>
              </w:rPr>
            </w:pPr>
            <w:r>
              <w:rPr>
                <w:rFonts w:ascii="宋体" w:hAnsi="宋体" w:eastAsia="宋体" w:cs="宋体"/>
                <w:color w:val="auto"/>
                <w:w w:val="98"/>
                <w:sz w:val="24"/>
                <w:szCs w:val="24"/>
              </w:rPr>
              <w:t>高效液相色谱法</w:t>
            </w:r>
          </w:p>
        </w:tc>
      </w:tr>
      <w:tr>
        <w:trPr>
          <w:trHeight w:val="521" w:hRule="atLeast"/>
        </w:trPr>
        <w:tc>
          <w:tcPr>
            <w:tcW w:w="1520" w:type="dxa"/>
            <w:vAlign w:val="bottom"/>
          </w:tcPr>
          <w:p>
            <w:pPr>
              <w:spacing w:after="0"/>
              <w:ind w:left="480"/>
              <w:rPr>
                <w:color w:val="auto"/>
                <w:sz w:val="20"/>
                <w:szCs w:val="20"/>
              </w:rPr>
            </w:pPr>
            <w:r>
              <w:rPr>
                <w:rFonts w:ascii="Calibri" w:hAnsi="Calibri" w:eastAsia="Calibri" w:cs="Calibri"/>
                <w:color w:val="auto"/>
                <w:sz w:val="24"/>
                <w:szCs w:val="24"/>
              </w:rPr>
              <w:t>GB 28050</w:t>
            </w:r>
          </w:p>
        </w:tc>
        <w:tc>
          <w:tcPr>
            <w:tcW w:w="5080" w:type="dxa"/>
            <w:gridSpan w:val="5"/>
            <w:vAlign w:val="bottom"/>
          </w:tcPr>
          <w:p>
            <w:pPr>
              <w:spacing w:after="0" w:line="274" w:lineRule="exact"/>
              <w:ind w:right="20"/>
              <w:jc w:val="right"/>
              <w:rPr>
                <w:color w:val="auto"/>
                <w:sz w:val="20"/>
                <w:szCs w:val="20"/>
              </w:rPr>
            </w:pPr>
            <w:r>
              <w:rPr>
                <w:rFonts w:ascii="宋体" w:hAnsi="宋体" w:eastAsia="宋体" w:cs="宋体"/>
                <w:color w:val="auto"/>
                <w:sz w:val="24"/>
                <w:szCs w:val="24"/>
              </w:rPr>
              <w:t>食品安全国家标准  预包装食品营养标签通则</w:t>
            </w:r>
          </w:p>
        </w:tc>
        <w:tc>
          <w:tcPr>
            <w:tcW w:w="1760" w:type="dxa"/>
            <w:vAlign w:val="bottom"/>
          </w:tcPr>
          <w:p>
            <w:pPr>
              <w:spacing w:after="0"/>
              <w:rPr>
                <w:color w:val="auto"/>
                <w:sz w:val="24"/>
                <w:szCs w:val="24"/>
              </w:rPr>
            </w:pPr>
          </w:p>
        </w:tc>
      </w:tr>
      <w:tr>
        <w:tblPrEx>
          <w:tblCellMar>
            <w:top w:w="0" w:type="dxa"/>
            <w:left w:w="0" w:type="dxa"/>
            <w:bottom w:w="0" w:type="dxa"/>
            <w:right w:w="0" w:type="dxa"/>
          </w:tblCellMar>
        </w:tblPrEx>
        <w:trPr>
          <w:trHeight w:val="518" w:hRule="atLeast"/>
        </w:trPr>
        <w:tc>
          <w:tcPr>
            <w:tcW w:w="1520" w:type="dxa"/>
            <w:vAlign w:val="bottom"/>
          </w:tcPr>
          <w:p>
            <w:pPr>
              <w:spacing w:after="0"/>
              <w:ind w:left="480"/>
              <w:rPr>
                <w:color w:val="auto"/>
                <w:sz w:val="20"/>
                <w:szCs w:val="20"/>
              </w:rPr>
            </w:pPr>
            <w:r>
              <w:rPr>
                <w:rFonts w:ascii="Calibri" w:hAnsi="Calibri" w:eastAsia="Calibri" w:cs="Calibri"/>
                <w:color w:val="auto"/>
                <w:sz w:val="24"/>
                <w:szCs w:val="24"/>
              </w:rPr>
              <w:t>LS/T 1218</w:t>
            </w:r>
          </w:p>
        </w:tc>
        <w:tc>
          <w:tcPr>
            <w:tcW w:w="5080" w:type="dxa"/>
            <w:gridSpan w:val="5"/>
            <w:vAlign w:val="bottom"/>
          </w:tcPr>
          <w:p>
            <w:pPr>
              <w:spacing w:after="0" w:line="274" w:lineRule="exact"/>
              <w:ind w:left="160"/>
              <w:rPr>
                <w:color w:val="auto"/>
                <w:sz w:val="20"/>
                <w:szCs w:val="20"/>
              </w:rPr>
            </w:pPr>
            <w:r>
              <w:rPr>
                <w:rFonts w:ascii="宋体" w:hAnsi="宋体" w:eastAsia="宋体" w:cs="宋体"/>
                <w:color w:val="auto"/>
                <w:sz w:val="24"/>
                <w:szCs w:val="24"/>
              </w:rPr>
              <w:t>中国好粮油  生产质量控制规范</w:t>
            </w:r>
          </w:p>
        </w:tc>
        <w:tc>
          <w:tcPr>
            <w:tcW w:w="1760" w:type="dxa"/>
            <w:vAlign w:val="bottom"/>
          </w:tcPr>
          <w:p>
            <w:pPr>
              <w:spacing w:after="0"/>
              <w:rPr>
                <w:color w:val="auto"/>
                <w:sz w:val="24"/>
                <w:szCs w:val="24"/>
              </w:rPr>
            </w:pPr>
          </w:p>
        </w:tc>
      </w:tr>
      <w:tr>
        <w:tblPrEx>
          <w:tblCellMar>
            <w:top w:w="0" w:type="dxa"/>
            <w:left w:w="0" w:type="dxa"/>
            <w:bottom w:w="0" w:type="dxa"/>
            <w:right w:w="0" w:type="dxa"/>
          </w:tblCellMar>
        </w:tblPrEx>
        <w:trPr>
          <w:trHeight w:val="521" w:hRule="atLeast"/>
        </w:trPr>
        <w:tc>
          <w:tcPr>
            <w:tcW w:w="1520" w:type="dxa"/>
            <w:vAlign w:val="bottom"/>
          </w:tcPr>
          <w:p>
            <w:pPr>
              <w:spacing w:after="0"/>
              <w:ind w:left="480"/>
              <w:rPr>
                <w:color w:val="auto"/>
                <w:sz w:val="20"/>
                <w:szCs w:val="20"/>
              </w:rPr>
            </w:pPr>
            <w:r>
              <w:rPr>
                <w:rFonts w:ascii="Calibri" w:hAnsi="Calibri" w:eastAsia="Calibri" w:cs="Calibri"/>
                <w:color w:val="auto"/>
                <w:sz w:val="24"/>
                <w:szCs w:val="24"/>
              </w:rPr>
              <w:t>LS/T 3249</w:t>
            </w:r>
          </w:p>
        </w:tc>
        <w:tc>
          <w:tcPr>
            <w:tcW w:w="5080" w:type="dxa"/>
            <w:gridSpan w:val="5"/>
            <w:vAlign w:val="bottom"/>
          </w:tcPr>
          <w:p>
            <w:pPr>
              <w:spacing w:after="0" w:line="274" w:lineRule="exact"/>
              <w:ind w:left="160"/>
              <w:rPr>
                <w:color w:val="auto"/>
                <w:sz w:val="20"/>
                <w:szCs w:val="20"/>
              </w:rPr>
            </w:pPr>
            <w:r>
              <w:rPr>
                <w:rFonts w:ascii="宋体" w:hAnsi="宋体" w:eastAsia="宋体" w:cs="宋体"/>
                <w:color w:val="auto"/>
                <w:sz w:val="24"/>
                <w:szCs w:val="24"/>
              </w:rPr>
              <w:t>中国好粮油  食用植物油</w:t>
            </w:r>
          </w:p>
        </w:tc>
        <w:tc>
          <w:tcPr>
            <w:tcW w:w="1760" w:type="dxa"/>
            <w:vAlign w:val="bottom"/>
          </w:tcPr>
          <w:p>
            <w:pPr>
              <w:spacing w:after="0"/>
              <w:rPr>
                <w:color w:val="auto"/>
                <w:sz w:val="24"/>
                <w:szCs w:val="24"/>
              </w:rPr>
            </w:pPr>
          </w:p>
        </w:tc>
      </w:tr>
    </w:tbl>
    <w:p>
      <w:pPr>
        <w:spacing w:after="0" w:line="173"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3.2.3</w:t>
      </w:r>
      <w:r>
        <w:rPr>
          <w:color w:val="auto"/>
          <w:sz w:val="20"/>
          <w:szCs w:val="20"/>
        </w:rPr>
        <w:tab/>
      </w:r>
      <w:r>
        <w:rPr>
          <w:rFonts w:ascii="宋体" w:hAnsi="宋体" w:eastAsia="宋体" w:cs="宋体"/>
          <w:b/>
          <w:bCs/>
          <w:color w:val="auto"/>
          <w:sz w:val="23"/>
          <w:szCs w:val="23"/>
        </w:rPr>
        <w:t>术语和定义</w:t>
      </w:r>
    </w:p>
    <w:p>
      <w:pPr>
        <w:spacing w:after="0" w:line="229" w:lineRule="exact"/>
        <w:rPr>
          <w:color w:val="auto"/>
          <w:sz w:val="20"/>
          <w:szCs w:val="20"/>
        </w:rPr>
      </w:pPr>
    </w:p>
    <w:p>
      <w:pPr>
        <w:spacing w:after="0" w:line="305" w:lineRule="exact"/>
        <w:ind w:left="480"/>
        <w:rPr>
          <w:color w:val="auto"/>
          <w:sz w:val="20"/>
          <w:szCs w:val="20"/>
        </w:rPr>
      </w:pPr>
      <w:r>
        <w:rPr>
          <w:rFonts w:ascii="宋体" w:hAnsi="宋体" w:eastAsia="宋体" w:cs="宋体"/>
          <w:color w:val="auto"/>
          <w:sz w:val="24"/>
          <w:szCs w:val="24"/>
        </w:rPr>
        <w:t>本标准的术语与定义参考</w:t>
      </w:r>
      <w:r>
        <w:rPr>
          <w:rFonts w:ascii="Calibri" w:hAnsi="Calibri" w:eastAsia="Calibri" w:cs="Calibri"/>
          <w:color w:val="auto"/>
          <w:sz w:val="24"/>
          <w:szCs w:val="24"/>
        </w:rPr>
        <w:t xml:space="preserve"> GB/T 1536 </w:t>
      </w:r>
      <w:r>
        <w:rPr>
          <w:rFonts w:ascii="宋体" w:hAnsi="宋体" w:eastAsia="宋体" w:cs="宋体"/>
          <w:color w:val="auto"/>
          <w:sz w:val="24"/>
          <w:szCs w:val="24"/>
        </w:rPr>
        <w:t>规定的术语，定义，并对“湖南菜籽油”进行</w:t>
      </w:r>
    </w:p>
    <w:p>
      <w:pPr>
        <w:spacing w:after="0" w:line="221"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了定义。</w:t>
      </w:r>
    </w:p>
    <w:p>
      <w:pPr>
        <w:spacing w:after="0" w:line="243" w:lineRule="exact"/>
        <w:rPr>
          <w:color w:val="auto"/>
          <w:sz w:val="20"/>
          <w:szCs w:val="20"/>
        </w:rPr>
      </w:pPr>
    </w:p>
    <w:p>
      <w:pPr>
        <w:tabs>
          <w:tab w:val="left" w:pos="1900"/>
        </w:tabs>
        <w:spacing w:after="0"/>
        <w:ind w:left="480"/>
        <w:rPr>
          <w:color w:val="auto"/>
          <w:sz w:val="20"/>
          <w:szCs w:val="20"/>
        </w:rPr>
      </w:pPr>
      <w:r>
        <w:rPr>
          <w:rFonts w:ascii="宋体" w:hAnsi="宋体" w:eastAsia="宋体" w:cs="宋体"/>
          <w:color w:val="auto"/>
          <w:sz w:val="24"/>
          <w:szCs w:val="24"/>
        </w:rPr>
        <w:t>湖南菜籽油</w:t>
      </w:r>
      <w:r>
        <w:rPr>
          <w:color w:val="auto"/>
          <w:sz w:val="20"/>
          <w:szCs w:val="20"/>
        </w:rPr>
        <w:tab/>
      </w:r>
      <w:r>
        <w:rPr>
          <w:rFonts w:ascii="Calibri" w:hAnsi="Calibri" w:eastAsia="Calibri" w:cs="Calibri"/>
          <w:color w:val="auto"/>
          <w:sz w:val="24"/>
          <w:szCs w:val="24"/>
        </w:rPr>
        <w:t>Hunan rapeseed oil</w:t>
      </w:r>
    </w:p>
    <w:p>
      <w:pPr>
        <w:sectPr>
          <w:pgSz w:w="11900" w:h="16838"/>
          <w:pgMar w:top="1440" w:right="1406" w:bottom="441" w:left="1420" w:header="0" w:footer="0" w:gutter="0"/>
          <w:cols w:equalWidth="0" w:num="1">
            <w:col w:w="9080"/>
          </w:cols>
        </w:sectPr>
      </w:pPr>
    </w:p>
    <w:p>
      <w:pPr>
        <w:spacing w:after="0" w:line="393" w:lineRule="exact"/>
        <w:rPr>
          <w:color w:val="auto"/>
          <w:sz w:val="20"/>
          <w:szCs w:val="20"/>
        </w:rPr>
      </w:pPr>
    </w:p>
    <w:p>
      <w:pPr>
        <w:spacing w:after="0"/>
        <w:ind w:right="-339"/>
        <w:jc w:val="center"/>
        <w:rPr>
          <w:color w:val="auto"/>
          <w:sz w:val="20"/>
          <w:szCs w:val="20"/>
        </w:rPr>
      </w:pPr>
      <w:r>
        <w:rPr>
          <w:rFonts w:ascii="Calibri" w:hAnsi="Calibri" w:eastAsia="Calibri" w:cs="Calibri"/>
          <w:color w:val="auto"/>
          <w:sz w:val="18"/>
          <w:szCs w:val="18"/>
        </w:rPr>
        <w:t>9</w:t>
      </w:r>
    </w:p>
    <w:p>
      <w:pPr>
        <w:sectPr>
          <w:type w:val="continuous"/>
          <w:pgSz w:w="11900" w:h="16838"/>
          <w:pgMar w:top="1440" w:right="1406" w:bottom="441" w:left="1420" w:header="0" w:footer="0" w:gutter="0"/>
          <w:cols w:equalWidth="0" w:num="1">
            <w:col w:w="9080"/>
          </w:cols>
        </w:sectPr>
      </w:pPr>
    </w:p>
    <w:p>
      <w:pPr>
        <w:spacing w:after="0" w:line="200" w:lineRule="exact"/>
        <w:rPr>
          <w:color w:val="auto"/>
          <w:sz w:val="20"/>
          <w:szCs w:val="20"/>
        </w:rPr>
      </w:pPr>
      <w:bookmarkStart w:id="10" w:name="page11"/>
      <w:bookmarkEnd w:id="10"/>
    </w:p>
    <w:p>
      <w:pPr>
        <w:spacing w:after="0" w:line="279"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以湖南省境内生产的油菜籽为原料加工而成的且冠以“湖南菜籽油”商标并符合本</w:t>
      </w:r>
    </w:p>
    <w:p>
      <w:pPr>
        <w:spacing w:after="0" w:line="247"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标准要求的商品菜籽油。</w:t>
      </w:r>
    </w:p>
    <w:p>
      <w:pPr>
        <w:spacing w:after="0" w:line="213" w:lineRule="exact"/>
        <w:rPr>
          <w:color w:val="auto"/>
          <w:sz w:val="20"/>
          <w:szCs w:val="20"/>
        </w:rPr>
      </w:pPr>
    </w:p>
    <w:p>
      <w:pPr>
        <w:tabs>
          <w:tab w:val="left" w:pos="740"/>
        </w:tabs>
        <w:spacing w:after="0" w:line="318" w:lineRule="exact"/>
        <w:ind w:left="20"/>
        <w:rPr>
          <w:color w:val="auto"/>
          <w:sz w:val="20"/>
          <w:szCs w:val="20"/>
        </w:rPr>
      </w:pPr>
      <w:r>
        <w:rPr>
          <w:rFonts w:ascii="Calibri" w:hAnsi="Calibri" w:eastAsia="Calibri" w:cs="Calibri"/>
          <w:b/>
          <w:bCs/>
          <w:color w:val="auto"/>
          <w:sz w:val="24"/>
          <w:szCs w:val="24"/>
        </w:rPr>
        <w:t>3.2.4</w:t>
      </w:r>
      <w:r>
        <w:rPr>
          <w:color w:val="auto"/>
          <w:sz w:val="20"/>
          <w:szCs w:val="20"/>
        </w:rPr>
        <w:tab/>
      </w:r>
      <w:r>
        <w:rPr>
          <w:rFonts w:ascii="宋体" w:hAnsi="宋体" w:eastAsia="宋体" w:cs="宋体"/>
          <w:b/>
          <w:bCs/>
          <w:color w:val="auto"/>
          <w:sz w:val="23"/>
          <w:szCs w:val="23"/>
        </w:rPr>
        <w:t>要求</w:t>
      </w:r>
    </w:p>
    <w:p>
      <w:pPr>
        <w:spacing w:after="0" w:line="235"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菜籽油的质量取决于原料油菜籽的质量，也与菜籽油的加工工艺相关，因此，本标</w:t>
      </w:r>
    </w:p>
    <w:p>
      <w:pPr>
        <w:spacing w:after="0" w:line="247"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准对菜籽油的原料与加工工艺进行了规定。</w:t>
      </w:r>
    </w:p>
    <w:p>
      <w:pPr>
        <w:spacing w:after="0" w:line="240" w:lineRule="exact"/>
        <w:rPr>
          <w:color w:val="auto"/>
          <w:sz w:val="20"/>
          <w:szCs w:val="20"/>
        </w:rPr>
      </w:pPr>
    </w:p>
    <w:p>
      <w:pPr>
        <w:spacing w:after="0" w:line="305" w:lineRule="exact"/>
        <w:ind w:left="500"/>
        <w:rPr>
          <w:color w:val="auto"/>
          <w:sz w:val="20"/>
          <w:szCs w:val="20"/>
        </w:rPr>
      </w:pPr>
      <w:r>
        <w:rPr>
          <w:rFonts w:ascii="宋体" w:hAnsi="宋体" w:eastAsia="宋体" w:cs="宋体"/>
          <w:color w:val="auto"/>
          <w:sz w:val="24"/>
          <w:szCs w:val="24"/>
        </w:rPr>
        <w:t>菜籽油的质量要求主要分为特征指标和质量指标，并参考</w:t>
      </w:r>
      <w:r>
        <w:rPr>
          <w:rFonts w:ascii="Calibri" w:hAnsi="Calibri" w:eastAsia="Calibri" w:cs="Calibri"/>
          <w:color w:val="auto"/>
          <w:sz w:val="24"/>
          <w:szCs w:val="24"/>
        </w:rPr>
        <w:t xml:space="preserve"> LS/T 3249</w:t>
      </w:r>
      <w:r>
        <w:rPr>
          <w:rFonts w:ascii="宋体" w:hAnsi="宋体" w:eastAsia="宋体" w:cs="宋体"/>
          <w:color w:val="auto"/>
          <w:sz w:val="24"/>
          <w:szCs w:val="24"/>
        </w:rPr>
        <w:t>，规定了湖南菜</w:t>
      </w:r>
    </w:p>
    <w:p>
      <w:pPr>
        <w:spacing w:after="0" w:line="221"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籽油生产过程质量控制和质量追溯要求。</w:t>
      </w:r>
    </w:p>
    <w:p>
      <w:pPr>
        <w:spacing w:after="0" w:line="218" w:lineRule="exact"/>
        <w:rPr>
          <w:color w:val="auto"/>
          <w:sz w:val="20"/>
          <w:szCs w:val="20"/>
        </w:rPr>
      </w:pPr>
    </w:p>
    <w:p>
      <w:pPr>
        <w:tabs>
          <w:tab w:val="left" w:pos="900"/>
        </w:tabs>
        <w:spacing w:after="0" w:line="318" w:lineRule="exact"/>
        <w:ind w:left="20"/>
        <w:rPr>
          <w:color w:val="auto"/>
          <w:sz w:val="20"/>
          <w:szCs w:val="20"/>
        </w:rPr>
      </w:pPr>
      <w:r>
        <w:rPr>
          <w:rFonts w:ascii="Calibri" w:hAnsi="Calibri" w:eastAsia="Calibri" w:cs="Calibri"/>
          <w:color w:val="auto"/>
          <w:sz w:val="24"/>
          <w:szCs w:val="24"/>
        </w:rPr>
        <w:t>3.2.4.1</w:t>
      </w:r>
      <w:r>
        <w:rPr>
          <w:color w:val="auto"/>
          <w:sz w:val="20"/>
          <w:szCs w:val="20"/>
        </w:rPr>
        <w:tab/>
      </w:r>
      <w:r>
        <w:rPr>
          <w:rFonts w:ascii="宋体" w:hAnsi="宋体" w:eastAsia="宋体" w:cs="宋体"/>
          <w:color w:val="auto"/>
          <w:sz w:val="23"/>
          <w:szCs w:val="23"/>
        </w:rPr>
        <w:t>原料和工艺要求</w:t>
      </w:r>
    </w:p>
    <w:p>
      <w:pPr>
        <w:spacing w:after="0" w:line="230" w:lineRule="exact"/>
        <w:rPr>
          <w:color w:val="auto"/>
          <w:sz w:val="20"/>
          <w:szCs w:val="20"/>
        </w:rPr>
      </w:pPr>
    </w:p>
    <w:p>
      <w:pPr>
        <w:spacing w:after="0" w:line="274" w:lineRule="exact"/>
        <w:ind w:left="500"/>
        <w:rPr>
          <w:color w:val="auto"/>
          <w:sz w:val="20"/>
          <w:szCs w:val="20"/>
        </w:rPr>
      </w:pPr>
      <w:r>
        <w:rPr>
          <w:rFonts w:ascii="宋体" w:hAnsi="宋体" w:eastAsia="宋体" w:cs="宋体"/>
          <w:color w:val="auto"/>
          <w:sz w:val="24"/>
          <w:szCs w:val="24"/>
        </w:rPr>
        <w:t>菜籽油质量与原料油菜籽质量密切相关，采用优质油菜籽可在保证菜籽油安全的前</w:t>
      </w:r>
    </w:p>
    <w:p>
      <w:pPr>
        <w:spacing w:after="0" w:line="247"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提下减少菜籽油加工过程中的精炼程度，并能最大限度保留菜籽油的营养成分，故本标</w:t>
      </w:r>
    </w:p>
    <w:p>
      <w:pPr>
        <w:spacing w:after="0" w:line="247"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准对原料油菜籽进行了规定，要求原料应为形态饱满、无霉变的当年收获的油菜籽且达</w:t>
      </w:r>
    </w:p>
    <w:p>
      <w:pPr>
        <w:spacing w:after="0" w:line="240" w:lineRule="exact"/>
        <w:rPr>
          <w:color w:val="auto"/>
          <w:sz w:val="20"/>
          <w:szCs w:val="20"/>
        </w:rPr>
      </w:pPr>
    </w:p>
    <w:p>
      <w:pPr>
        <w:spacing w:after="0" w:line="305" w:lineRule="exact"/>
        <w:ind w:left="20"/>
        <w:rPr>
          <w:color w:val="auto"/>
          <w:sz w:val="20"/>
          <w:szCs w:val="20"/>
        </w:rPr>
      </w:pPr>
      <w:r>
        <w:rPr>
          <w:rFonts w:ascii="宋体" w:hAnsi="宋体" w:eastAsia="宋体" w:cs="宋体"/>
          <w:color w:val="auto"/>
          <w:sz w:val="24"/>
          <w:szCs w:val="24"/>
        </w:rPr>
        <w:t>到</w:t>
      </w:r>
      <w:r>
        <w:rPr>
          <w:rFonts w:ascii="Calibri" w:hAnsi="Calibri" w:eastAsia="Calibri" w:cs="Calibri"/>
          <w:color w:val="auto"/>
          <w:sz w:val="24"/>
          <w:szCs w:val="24"/>
        </w:rPr>
        <w:t xml:space="preserve"> GB/T 11762 </w:t>
      </w:r>
      <w:r>
        <w:rPr>
          <w:rFonts w:ascii="宋体" w:hAnsi="宋体" w:eastAsia="宋体" w:cs="宋体"/>
          <w:color w:val="auto"/>
          <w:sz w:val="24"/>
          <w:szCs w:val="24"/>
        </w:rPr>
        <w:t>中二级及以上的标准，应经适当加工工艺生产。</w:t>
      </w:r>
    </w:p>
    <w:p>
      <w:pPr>
        <w:spacing w:after="0" w:line="192" w:lineRule="exact"/>
        <w:rPr>
          <w:color w:val="auto"/>
          <w:sz w:val="20"/>
          <w:szCs w:val="20"/>
        </w:rPr>
      </w:pPr>
    </w:p>
    <w:p>
      <w:pPr>
        <w:tabs>
          <w:tab w:val="left" w:pos="900"/>
        </w:tabs>
        <w:spacing w:after="0" w:line="318" w:lineRule="exact"/>
        <w:ind w:left="20"/>
        <w:rPr>
          <w:color w:val="auto"/>
          <w:sz w:val="20"/>
          <w:szCs w:val="20"/>
        </w:rPr>
      </w:pPr>
      <w:r>
        <w:rPr>
          <w:rFonts w:ascii="Calibri" w:hAnsi="Calibri" w:eastAsia="Calibri" w:cs="Calibri"/>
          <w:color w:val="auto"/>
          <w:sz w:val="24"/>
          <w:szCs w:val="24"/>
        </w:rPr>
        <w:t>3.2.4.2</w:t>
      </w:r>
      <w:r>
        <w:rPr>
          <w:color w:val="auto"/>
          <w:sz w:val="20"/>
          <w:szCs w:val="20"/>
        </w:rPr>
        <w:tab/>
      </w:r>
      <w:r>
        <w:rPr>
          <w:rFonts w:ascii="宋体" w:hAnsi="宋体" w:eastAsia="宋体" w:cs="宋体"/>
          <w:color w:val="auto"/>
          <w:sz w:val="23"/>
          <w:szCs w:val="23"/>
        </w:rPr>
        <w:t>特征指标</w:t>
      </w:r>
    </w:p>
    <w:p>
      <w:pPr>
        <w:spacing w:after="0" w:line="228" w:lineRule="exact"/>
        <w:rPr>
          <w:color w:val="auto"/>
          <w:sz w:val="20"/>
          <w:szCs w:val="20"/>
        </w:rPr>
      </w:pPr>
    </w:p>
    <w:p>
      <w:pPr>
        <w:spacing w:after="0" w:line="367" w:lineRule="exact"/>
        <w:ind w:left="500"/>
        <w:rPr>
          <w:color w:val="auto"/>
          <w:sz w:val="20"/>
          <w:szCs w:val="20"/>
        </w:rPr>
      </w:pPr>
      <w:r>
        <w:rPr>
          <w:rFonts w:ascii="宋体" w:hAnsi="宋体" w:eastAsia="宋体" w:cs="宋体"/>
          <w:color w:val="auto"/>
          <w:sz w:val="23"/>
          <w:szCs w:val="23"/>
        </w:rPr>
        <w:t>依据国标，同时参考专家意见、样品检测数据，设以下特征指标：折光指数（</w:t>
      </w:r>
      <w:r>
        <w:rPr>
          <w:rFonts w:ascii="Calibri" w:hAnsi="Calibri" w:eastAsia="Calibri" w:cs="Calibri"/>
          <w:color w:val="auto"/>
          <w:sz w:val="23"/>
          <w:szCs w:val="23"/>
        </w:rPr>
        <w:t>n</w:t>
      </w:r>
      <w:r>
        <w:rPr>
          <w:rFonts w:ascii="Calibri" w:hAnsi="Calibri" w:eastAsia="Calibri" w:cs="Calibri"/>
          <w:color w:val="auto"/>
          <w:sz w:val="30"/>
          <w:szCs w:val="30"/>
          <w:vertAlign w:val="superscript"/>
        </w:rPr>
        <w:t>20</w:t>
      </w:r>
      <w:r>
        <w:rPr>
          <w:rFonts w:ascii="宋体" w:hAnsi="宋体" w:eastAsia="宋体" w:cs="宋体"/>
          <w:color w:val="auto"/>
          <w:sz w:val="23"/>
          <w:szCs w:val="23"/>
        </w:rPr>
        <w:t>）、</w:t>
      </w:r>
    </w:p>
    <w:p>
      <w:pPr>
        <w:spacing w:after="0" w:line="152" w:lineRule="exact"/>
        <w:rPr>
          <w:color w:val="auto"/>
          <w:sz w:val="20"/>
          <w:szCs w:val="20"/>
        </w:rPr>
      </w:pPr>
    </w:p>
    <w:p>
      <w:pPr>
        <w:spacing w:after="0" w:line="379" w:lineRule="exact"/>
        <w:ind w:left="20"/>
        <w:rPr>
          <w:color w:val="auto"/>
          <w:sz w:val="20"/>
          <w:szCs w:val="20"/>
        </w:rPr>
      </w:pPr>
      <w:r>
        <w:rPr>
          <w:rFonts w:ascii="宋体" w:hAnsi="宋体" w:eastAsia="宋体" w:cs="宋体"/>
          <w:color w:val="auto"/>
          <w:sz w:val="24"/>
          <w:szCs w:val="24"/>
        </w:rPr>
        <w:t>相对密度（</w:t>
      </w:r>
      <w:r>
        <w:rPr>
          <w:rFonts w:ascii="Calibri" w:hAnsi="Calibri" w:eastAsia="Calibri" w:cs="Calibri"/>
          <w:color w:val="auto"/>
          <w:sz w:val="24"/>
          <w:szCs w:val="24"/>
        </w:rPr>
        <w:t>d</w:t>
      </w:r>
      <w:r>
        <w:rPr>
          <w:rFonts w:ascii="Calibri" w:hAnsi="Calibri" w:eastAsia="Calibri" w:cs="Calibri"/>
          <w:color w:val="auto"/>
          <w:sz w:val="15"/>
          <w:szCs w:val="15"/>
        </w:rPr>
        <w:t>20</w:t>
      </w:r>
      <w:r>
        <w:rPr>
          <w:rFonts w:ascii="Calibri" w:hAnsi="Calibri" w:eastAsia="Calibri" w:cs="Calibri"/>
          <w:color w:val="auto"/>
          <w:sz w:val="31"/>
          <w:szCs w:val="31"/>
          <w:vertAlign w:val="superscript"/>
        </w:rPr>
        <w:t>20</w:t>
      </w:r>
      <w:r>
        <w:rPr>
          <w:rFonts w:ascii="宋体" w:hAnsi="宋体" w:eastAsia="宋体" w:cs="宋体"/>
          <w:color w:val="auto"/>
          <w:sz w:val="24"/>
          <w:szCs w:val="24"/>
        </w:rPr>
        <w:t>）和主要脂肪酸组成，因菜籽油为富含ω</w:t>
      </w:r>
      <w:r>
        <w:rPr>
          <w:rFonts w:ascii="Calibri" w:hAnsi="Calibri" w:eastAsia="Calibri" w:cs="Calibri"/>
          <w:color w:val="auto"/>
          <w:sz w:val="24"/>
          <w:szCs w:val="24"/>
        </w:rPr>
        <w:t xml:space="preserve">-9 </w:t>
      </w:r>
      <w:r>
        <w:rPr>
          <w:rFonts w:ascii="宋体" w:hAnsi="宋体" w:eastAsia="宋体" w:cs="宋体"/>
          <w:color w:val="auto"/>
          <w:sz w:val="24"/>
          <w:szCs w:val="24"/>
        </w:rPr>
        <w:t>脂肪酸食用油，因此主要脂</w:t>
      </w:r>
    </w:p>
    <w:p>
      <w:pPr>
        <w:spacing w:after="0" w:line="142" w:lineRule="exact"/>
        <w:rPr>
          <w:color w:val="auto"/>
          <w:sz w:val="20"/>
          <w:szCs w:val="20"/>
        </w:rPr>
      </w:pPr>
    </w:p>
    <w:p>
      <w:pPr>
        <w:spacing w:after="0" w:line="305" w:lineRule="exact"/>
        <w:ind w:left="20"/>
        <w:rPr>
          <w:color w:val="auto"/>
          <w:sz w:val="20"/>
          <w:szCs w:val="20"/>
        </w:rPr>
      </w:pPr>
      <w:r>
        <w:rPr>
          <w:rFonts w:ascii="宋体" w:hAnsi="宋体" w:eastAsia="宋体" w:cs="宋体"/>
          <w:color w:val="auto"/>
          <w:sz w:val="24"/>
          <w:szCs w:val="24"/>
        </w:rPr>
        <w:t>肪酸组成除国标中规定的脂肪酸外，对其中的ω</w:t>
      </w:r>
      <w:r>
        <w:rPr>
          <w:rFonts w:ascii="Calibri" w:hAnsi="Calibri" w:eastAsia="Calibri" w:cs="Calibri"/>
          <w:color w:val="auto"/>
          <w:sz w:val="24"/>
          <w:szCs w:val="24"/>
        </w:rPr>
        <w:t xml:space="preserve">-9 </w:t>
      </w:r>
      <w:r>
        <w:rPr>
          <w:rFonts w:ascii="宋体" w:hAnsi="宋体" w:eastAsia="宋体" w:cs="宋体"/>
          <w:color w:val="auto"/>
          <w:sz w:val="24"/>
          <w:szCs w:val="24"/>
        </w:rPr>
        <w:t>脂肪酸</w:t>
      </w:r>
      <w:r>
        <w:rPr>
          <w:rFonts w:ascii="Calibri" w:hAnsi="Calibri" w:eastAsia="Calibri" w:cs="Calibri"/>
          <w:color w:val="auto"/>
          <w:sz w:val="24"/>
          <w:szCs w:val="24"/>
        </w:rPr>
        <w:t>/(%)</w:t>
      </w:r>
      <w:r>
        <w:rPr>
          <w:rFonts w:ascii="宋体" w:hAnsi="宋体" w:eastAsia="宋体" w:cs="宋体"/>
          <w:color w:val="auto"/>
          <w:sz w:val="24"/>
          <w:szCs w:val="24"/>
        </w:rPr>
        <w:t>总和也进行了规定。</w:t>
      </w:r>
    </w:p>
    <w:p>
      <w:pPr>
        <w:spacing w:after="0" w:line="216" w:lineRule="exact"/>
        <w:rPr>
          <w:color w:val="auto"/>
          <w:sz w:val="20"/>
          <w:szCs w:val="20"/>
        </w:rPr>
      </w:pPr>
    </w:p>
    <w:p>
      <w:pPr>
        <w:spacing w:after="0" w:line="379" w:lineRule="exact"/>
        <w:ind w:left="500"/>
        <w:rPr>
          <w:color w:val="auto"/>
          <w:sz w:val="20"/>
          <w:szCs w:val="20"/>
        </w:rPr>
      </w:pPr>
      <w:r>
        <w:rPr>
          <w:rFonts w:ascii="Calibri" w:hAnsi="Calibri" w:eastAsia="Calibri" w:cs="Calibri"/>
          <w:color w:val="auto"/>
          <w:sz w:val="24"/>
          <w:szCs w:val="24"/>
        </w:rPr>
        <w:t>1</w:t>
      </w:r>
      <w:r>
        <w:rPr>
          <w:rFonts w:ascii="宋体" w:hAnsi="宋体" w:eastAsia="宋体" w:cs="宋体"/>
          <w:color w:val="auto"/>
          <w:sz w:val="24"/>
          <w:szCs w:val="24"/>
        </w:rPr>
        <w:t>）折光指数（</w:t>
      </w:r>
      <w:r>
        <w:rPr>
          <w:rFonts w:ascii="Calibri" w:hAnsi="Calibri" w:eastAsia="Calibri" w:cs="Calibri"/>
          <w:color w:val="auto"/>
          <w:sz w:val="24"/>
          <w:szCs w:val="24"/>
        </w:rPr>
        <w:t>n</w:t>
      </w:r>
      <w:r>
        <w:rPr>
          <w:rFonts w:ascii="Calibri" w:hAnsi="Calibri" w:eastAsia="Calibri" w:cs="Calibri"/>
          <w:color w:val="auto"/>
          <w:sz w:val="31"/>
          <w:szCs w:val="31"/>
          <w:vertAlign w:val="superscript"/>
        </w:rPr>
        <w:t>20</w:t>
      </w:r>
      <w:r>
        <w:rPr>
          <w:rFonts w:ascii="宋体" w:hAnsi="宋体" w:eastAsia="宋体" w:cs="宋体"/>
          <w:color w:val="auto"/>
          <w:sz w:val="24"/>
          <w:szCs w:val="24"/>
        </w:rPr>
        <w:t>）和相对密度（</w:t>
      </w:r>
      <w:r>
        <w:rPr>
          <w:rFonts w:ascii="Calibri" w:hAnsi="Calibri" w:eastAsia="Calibri" w:cs="Calibri"/>
          <w:color w:val="auto"/>
          <w:sz w:val="24"/>
          <w:szCs w:val="24"/>
        </w:rPr>
        <w:t>d</w:t>
      </w:r>
      <w:r>
        <w:rPr>
          <w:rFonts w:ascii="Calibri" w:hAnsi="Calibri" w:eastAsia="Calibri" w:cs="Calibri"/>
          <w:color w:val="auto"/>
          <w:sz w:val="15"/>
          <w:szCs w:val="15"/>
        </w:rPr>
        <w:t>20</w:t>
      </w:r>
      <w:r>
        <w:rPr>
          <w:rFonts w:ascii="Calibri" w:hAnsi="Calibri" w:eastAsia="Calibri" w:cs="Calibri"/>
          <w:color w:val="auto"/>
          <w:sz w:val="31"/>
          <w:szCs w:val="31"/>
          <w:vertAlign w:val="superscript"/>
        </w:rPr>
        <w:t>20</w:t>
      </w:r>
      <w:r>
        <w:rPr>
          <w:rFonts w:ascii="宋体" w:hAnsi="宋体" w:eastAsia="宋体" w:cs="宋体"/>
          <w:color w:val="auto"/>
          <w:sz w:val="24"/>
          <w:szCs w:val="24"/>
        </w:rPr>
        <w:t>）</w:t>
      </w:r>
    </w:p>
    <w:p>
      <w:pPr>
        <w:spacing w:after="0" w:line="140" w:lineRule="exact"/>
        <w:rPr>
          <w:color w:val="auto"/>
          <w:sz w:val="20"/>
          <w:szCs w:val="20"/>
        </w:rPr>
      </w:pPr>
    </w:p>
    <w:p>
      <w:pPr>
        <w:spacing w:after="0" w:line="379" w:lineRule="exact"/>
        <w:ind w:left="500"/>
        <w:rPr>
          <w:color w:val="auto"/>
          <w:sz w:val="20"/>
          <w:szCs w:val="20"/>
        </w:rPr>
      </w:pPr>
      <w:r>
        <w:rPr>
          <w:rFonts w:ascii="宋体" w:hAnsi="宋体" w:eastAsia="宋体" w:cs="宋体"/>
          <w:color w:val="auto"/>
          <w:sz w:val="24"/>
          <w:szCs w:val="24"/>
        </w:rPr>
        <w:t>折光指数（</w:t>
      </w:r>
      <w:r>
        <w:rPr>
          <w:rFonts w:ascii="Calibri" w:hAnsi="Calibri" w:eastAsia="Calibri" w:cs="Calibri"/>
          <w:color w:val="auto"/>
          <w:sz w:val="24"/>
          <w:szCs w:val="24"/>
        </w:rPr>
        <w:t>n</w:t>
      </w:r>
      <w:r>
        <w:rPr>
          <w:rFonts w:ascii="Calibri" w:hAnsi="Calibri" w:eastAsia="Calibri" w:cs="Calibri"/>
          <w:color w:val="auto"/>
          <w:sz w:val="31"/>
          <w:szCs w:val="31"/>
          <w:vertAlign w:val="superscript"/>
        </w:rPr>
        <w:t>20</w:t>
      </w:r>
      <w:r>
        <w:rPr>
          <w:rFonts w:ascii="宋体" w:hAnsi="宋体" w:eastAsia="宋体" w:cs="宋体"/>
          <w:color w:val="auto"/>
          <w:sz w:val="24"/>
          <w:szCs w:val="24"/>
        </w:rPr>
        <w:t>）、相对密度（</w:t>
      </w:r>
      <w:r>
        <w:rPr>
          <w:rFonts w:ascii="Calibri" w:hAnsi="Calibri" w:eastAsia="Calibri" w:cs="Calibri"/>
          <w:color w:val="auto"/>
          <w:sz w:val="24"/>
          <w:szCs w:val="24"/>
        </w:rPr>
        <w:t>d</w:t>
      </w:r>
      <w:r>
        <w:rPr>
          <w:rFonts w:ascii="Calibri" w:hAnsi="Calibri" w:eastAsia="Calibri" w:cs="Calibri"/>
          <w:color w:val="auto"/>
          <w:sz w:val="15"/>
          <w:szCs w:val="15"/>
        </w:rPr>
        <w:t>20</w:t>
      </w:r>
      <w:r>
        <w:rPr>
          <w:rFonts w:ascii="Calibri" w:hAnsi="Calibri" w:eastAsia="Calibri" w:cs="Calibri"/>
          <w:color w:val="auto"/>
          <w:sz w:val="31"/>
          <w:szCs w:val="31"/>
          <w:vertAlign w:val="superscript"/>
        </w:rPr>
        <w:t>20</w:t>
      </w:r>
      <w:r>
        <w:rPr>
          <w:rFonts w:ascii="宋体" w:hAnsi="宋体" w:eastAsia="宋体" w:cs="宋体"/>
          <w:color w:val="auto"/>
          <w:sz w:val="24"/>
          <w:szCs w:val="24"/>
        </w:rPr>
        <w:t>）为菜籽油的特征指标，菜籽油分为普通菜籽油</w:t>
      </w:r>
    </w:p>
    <w:p>
      <w:pPr>
        <w:spacing w:after="0" w:line="147"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和低芥酸菜籽油，两者特征指标有较大区别。本次企业所提供的所有样品芥酸含量均为</w:t>
      </w:r>
    </w:p>
    <w:p>
      <w:pPr>
        <w:spacing w:after="0" w:line="243" w:lineRule="exact"/>
        <w:rPr>
          <w:color w:val="auto"/>
          <w:sz w:val="20"/>
          <w:szCs w:val="20"/>
        </w:rPr>
      </w:pPr>
    </w:p>
    <w:p>
      <w:pPr>
        <w:spacing w:after="0" w:line="305" w:lineRule="exact"/>
        <w:ind w:left="20"/>
        <w:rPr>
          <w:color w:val="auto"/>
          <w:sz w:val="20"/>
          <w:szCs w:val="20"/>
        </w:rPr>
      </w:pPr>
      <w:r>
        <w:rPr>
          <w:rFonts w:ascii="Calibri" w:hAnsi="Calibri" w:eastAsia="Calibri" w:cs="Calibri"/>
          <w:color w:val="auto"/>
          <w:sz w:val="24"/>
          <w:szCs w:val="24"/>
        </w:rPr>
        <w:t>0</w:t>
      </w:r>
      <w:r>
        <w:rPr>
          <w:rFonts w:ascii="宋体" w:hAnsi="宋体" w:eastAsia="宋体" w:cs="宋体"/>
          <w:color w:val="auto"/>
          <w:sz w:val="24"/>
          <w:szCs w:val="24"/>
        </w:rPr>
        <w:t>，表明联盟内企业生产的菜籽油基本属于低芥酸菜籽油。直接执行国标中低芥酸菜籽</w:t>
      </w:r>
    </w:p>
    <w:p>
      <w:pPr>
        <w:spacing w:after="0" w:line="214" w:lineRule="exact"/>
        <w:rPr>
          <w:color w:val="auto"/>
          <w:sz w:val="20"/>
          <w:szCs w:val="20"/>
        </w:rPr>
      </w:pPr>
    </w:p>
    <w:p>
      <w:pPr>
        <w:spacing w:after="0" w:line="305" w:lineRule="exact"/>
        <w:ind w:left="20"/>
        <w:rPr>
          <w:color w:val="auto"/>
          <w:sz w:val="20"/>
          <w:szCs w:val="20"/>
        </w:rPr>
      </w:pPr>
      <w:r>
        <w:rPr>
          <w:rFonts w:ascii="宋体" w:hAnsi="宋体" w:eastAsia="宋体" w:cs="宋体"/>
          <w:color w:val="auto"/>
          <w:sz w:val="24"/>
          <w:szCs w:val="24"/>
        </w:rPr>
        <w:t>油的要求。本标准收集的样品检测数据均符合国标中低芥酸菜籽油的要求（表</w:t>
      </w:r>
      <w:r>
        <w:rPr>
          <w:rFonts w:ascii="Calibri" w:hAnsi="Calibri" w:eastAsia="Calibri" w:cs="Calibri"/>
          <w:color w:val="auto"/>
          <w:sz w:val="24"/>
          <w:szCs w:val="24"/>
        </w:rPr>
        <w:t xml:space="preserve"> 2</w:t>
      </w:r>
      <w:r>
        <w:rPr>
          <w:rFonts w:ascii="宋体" w:hAnsi="宋体" w:eastAsia="宋体" w:cs="宋体"/>
          <w:color w:val="auto"/>
          <w:sz w:val="24"/>
          <w:szCs w:val="24"/>
        </w:rPr>
        <w:t>），因</w:t>
      </w:r>
    </w:p>
    <w:p>
      <w:pPr>
        <w:spacing w:after="0" w:line="221"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此，在本标准中，这些指标与国标要求一致。</w:t>
      </w:r>
    </w:p>
    <w:p>
      <w:pPr>
        <w:spacing w:after="0" w:line="278" w:lineRule="exact"/>
        <w:rPr>
          <w:color w:val="auto"/>
          <w:sz w:val="20"/>
          <w:szCs w:val="20"/>
        </w:rPr>
      </w:pPr>
    </w:p>
    <w:p>
      <w:pPr>
        <w:spacing w:after="0" w:line="240" w:lineRule="exact"/>
        <w:ind w:left="1960"/>
        <w:rPr>
          <w:color w:val="auto"/>
          <w:sz w:val="20"/>
          <w:szCs w:val="20"/>
        </w:rPr>
      </w:pPr>
      <w:r>
        <w:rPr>
          <w:rFonts w:ascii="黑体" w:hAnsi="黑体" w:eastAsia="黑体" w:cs="黑体"/>
          <w:color w:val="auto"/>
          <w:sz w:val="21"/>
          <w:szCs w:val="21"/>
        </w:rPr>
        <w:t>表 2 湖南菜籽油折光指数（n</w:t>
      </w:r>
      <w:r>
        <w:rPr>
          <w:rFonts w:ascii="黑体" w:hAnsi="黑体" w:eastAsia="黑体" w:cs="黑体"/>
          <w:color w:val="auto"/>
          <w:sz w:val="21"/>
          <w:szCs w:val="21"/>
          <w:vertAlign w:val="superscript"/>
        </w:rPr>
        <w:t>20</w:t>
      </w:r>
      <w:r>
        <w:rPr>
          <w:rFonts w:ascii="黑体" w:hAnsi="黑体" w:eastAsia="黑体" w:cs="黑体"/>
          <w:color w:val="auto"/>
          <w:sz w:val="21"/>
          <w:szCs w:val="21"/>
        </w:rPr>
        <w:t>）和相对密度（d</w:t>
      </w:r>
      <w:r>
        <w:rPr>
          <w:rFonts w:ascii="黑体" w:hAnsi="黑体" w:eastAsia="黑体" w:cs="黑体"/>
          <w:color w:val="auto"/>
          <w:sz w:val="21"/>
          <w:szCs w:val="21"/>
          <w:vertAlign w:val="subscript"/>
        </w:rPr>
        <w:t>20</w:t>
      </w:r>
      <w:r>
        <w:rPr>
          <w:rFonts w:ascii="黑体" w:hAnsi="黑体" w:eastAsia="黑体" w:cs="黑体"/>
          <w:color w:val="auto"/>
          <w:sz w:val="21"/>
          <w:szCs w:val="21"/>
          <w:vertAlign w:val="superscript"/>
        </w:rPr>
        <w:t>20</w:t>
      </w:r>
      <w:r>
        <w:rPr>
          <w:rFonts w:ascii="黑体" w:hAnsi="黑体" w:eastAsia="黑体" w:cs="黑体"/>
          <w:color w:val="auto"/>
          <w:sz w:val="21"/>
          <w:szCs w:val="21"/>
        </w:rPr>
        <w:t>）统计数据</w:t>
      </w:r>
    </w:p>
    <w:p>
      <w:pPr>
        <w:spacing w:after="0" w:line="123"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1140"/>
        <w:gridCol w:w="1800"/>
        <w:gridCol w:w="1780"/>
        <w:gridCol w:w="1780"/>
        <w:gridCol w:w="2620"/>
        <w:gridCol w:w="360"/>
      </w:tblGrid>
      <w:tr>
        <w:tblPrEx>
          <w:tblCellMar>
            <w:top w:w="0" w:type="dxa"/>
            <w:left w:w="0" w:type="dxa"/>
            <w:bottom w:w="0" w:type="dxa"/>
            <w:right w:w="0" w:type="dxa"/>
          </w:tblCellMar>
        </w:tblPrEx>
        <w:trPr>
          <w:trHeight w:val="384" w:hRule="atLeast"/>
        </w:trPr>
        <w:tc>
          <w:tcPr>
            <w:tcW w:w="114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指标</w:t>
            </w:r>
          </w:p>
        </w:tc>
        <w:tc>
          <w:tcPr>
            <w:tcW w:w="1800" w:type="dxa"/>
            <w:tcBorders>
              <w:top w:val="single" w:color="auto" w:sz="8" w:space="0"/>
              <w:right w:val="single" w:color="auto" w:sz="8" w:space="0"/>
            </w:tcBorders>
            <w:vAlign w:val="bottom"/>
          </w:tcPr>
          <w:p>
            <w:pPr>
              <w:spacing w:after="0" w:line="240" w:lineRule="exact"/>
              <w:ind w:left="580"/>
              <w:rPr>
                <w:color w:val="auto"/>
                <w:sz w:val="20"/>
                <w:szCs w:val="20"/>
              </w:rPr>
            </w:pPr>
            <w:r>
              <w:rPr>
                <w:rFonts w:ascii="宋体" w:hAnsi="宋体" w:eastAsia="宋体" w:cs="宋体"/>
                <w:color w:val="auto"/>
                <w:sz w:val="21"/>
                <w:szCs w:val="21"/>
              </w:rPr>
              <w:t>最大值</w:t>
            </w:r>
          </w:p>
        </w:tc>
        <w:tc>
          <w:tcPr>
            <w:tcW w:w="17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最小值</w:t>
            </w:r>
          </w:p>
        </w:tc>
        <w:tc>
          <w:tcPr>
            <w:tcW w:w="1780" w:type="dxa"/>
            <w:tcBorders>
              <w:top w:val="single" w:color="auto" w:sz="8" w:space="0"/>
              <w:right w:val="single" w:color="auto" w:sz="8" w:space="0"/>
            </w:tcBorders>
            <w:vAlign w:val="bottom"/>
          </w:tcPr>
          <w:p>
            <w:pPr>
              <w:spacing w:after="0" w:line="240" w:lineRule="exact"/>
              <w:ind w:left="560"/>
              <w:rPr>
                <w:color w:val="auto"/>
                <w:sz w:val="20"/>
                <w:szCs w:val="20"/>
              </w:rPr>
            </w:pPr>
            <w:r>
              <w:rPr>
                <w:rFonts w:ascii="宋体" w:hAnsi="宋体" w:eastAsia="宋体" w:cs="宋体"/>
                <w:color w:val="auto"/>
                <w:sz w:val="21"/>
                <w:szCs w:val="21"/>
              </w:rPr>
              <w:t>平均值</w:t>
            </w:r>
          </w:p>
        </w:tc>
        <w:tc>
          <w:tcPr>
            <w:tcW w:w="26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GB 1356-2004（低芥酸）</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14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1800" w:type="dxa"/>
            <w:tcBorders>
              <w:bottom w:val="single" w:color="auto" w:sz="8" w:space="0"/>
              <w:right w:val="single" w:color="auto" w:sz="8" w:space="0"/>
            </w:tcBorders>
            <w:vAlign w:val="bottom"/>
          </w:tcPr>
          <w:p>
            <w:pPr>
              <w:spacing w:after="0"/>
              <w:rPr>
                <w:color w:val="auto"/>
                <w:sz w:val="14"/>
                <w:szCs w:val="14"/>
              </w:rPr>
            </w:pPr>
          </w:p>
        </w:tc>
        <w:tc>
          <w:tcPr>
            <w:tcW w:w="1780" w:type="dxa"/>
            <w:tcBorders>
              <w:bottom w:val="single" w:color="auto" w:sz="8" w:space="0"/>
              <w:right w:val="single" w:color="auto" w:sz="8" w:space="0"/>
            </w:tcBorders>
            <w:vAlign w:val="bottom"/>
          </w:tcPr>
          <w:p>
            <w:pPr>
              <w:spacing w:after="0"/>
              <w:rPr>
                <w:color w:val="auto"/>
                <w:sz w:val="14"/>
                <w:szCs w:val="14"/>
              </w:rPr>
            </w:pPr>
          </w:p>
        </w:tc>
        <w:tc>
          <w:tcPr>
            <w:tcW w:w="1780" w:type="dxa"/>
            <w:tcBorders>
              <w:bottom w:val="single" w:color="auto" w:sz="8" w:space="0"/>
              <w:right w:val="single" w:color="auto" w:sz="8" w:space="0"/>
            </w:tcBorders>
            <w:vAlign w:val="bottom"/>
          </w:tcPr>
          <w:p>
            <w:pPr>
              <w:spacing w:after="0"/>
              <w:rPr>
                <w:color w:val="auto"/>
                <w:sz w:val="14"/>
                <w:szCs w:val="14"/>
              </w:rPr>
            </w:pPr>
          </w:p>
        </w:tc>
        <w:tc>
          <w:tcPr>
            <w:tcW w:w="262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8" w:hRule="atLeast"/>
        </w:trPr>
        <w:tc>
          <w:tcPr>
            <w:tcW w:w="1140" w:type="dxa"/>
            <w:tcBorders>
              <w:left w:val="single" w:color="auto" w:sz="8" w:space="0"/>
              <w:right w:val="single" w:color="auto" w:sz="8" w:space="0"/>
            </w:tcBorders>
            <w:vAlign w:val="bottom"/>
          </w:tcPr>
          <w:p>
            <w:pPr>
              <w:spacing w:after="0" w:line="238" w:lineRule="exact"/>
              <w:jc w:val="center"/>
              <w:rPr>
                <w:color w:val="auto"/>
                <w:sz w:val="20"/>
                <w:szCs w:val="20"/>
              </w:rPr>
            </w:pPr>
            <w:r>
              <w:rPr>
                <w:rFonts w:ascii="宋体" w:hAnsi="宋体" w:eastAsia="宋体" w:cs="宋体"/>
                <w:color w:val="auto"/>
                <w:w w:val="99"/>
                <w:sz w:val="21"/>
                <w:szCs w:val="21"/>
              </w:rPr>
              <w:t>折光指数</w:t>
            </w:r>
          </w:p>
        </w:tc>
        <w:tc>
          <w:tcPr>
            <w:tcW w:w="1800" w:type="dxa"/>
            <w:vMerge w:val="restart"/>
            <w:tcBorders>
              <w:right w:val="single" w:color="auto" w:sz="8" w:space="0"/>
            </w:tcBorders>
            <w:vAlign w:val="bottom"/>
          </w:tcPr>
          <w:p>
            <w:pPr>
              <w:spacing w:after="0" w:line="240" w:lineRule="exact"/>
              <w:ind w:left="580"/>
              <w:rPr>
                <w:color w:val="auto"/>
                <w:sz w:val="20"/>
                <w:szCs w:val="20"/>
              </w:rPr>
            </w:pPr>
            <w:r>
              <w:rPr>
                <w:rFonts w:ascii="宋体" w:hAnsi="宋体" w:eastAsia="宋体" w:cs="宋体"/>
                <w:color w:val="auto"/>
                <w:sz w:val="21"/>
                <w:szCs w:val="21"/>
              </w:rPr>
              <w:t>1.4662</w:t>
            </w:r>
          </w:p>
        </w:tc>
        <w:tc>
          <w:tcPr>
            <w:tcW w:w="17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1.4654</w:t>
            </w:r>
          </w:p>
        </w:tc>
        <w:tc>
          <w:tcPr>
            <w:tcW w:w="1780" w:type="dxa"/>
            <w:vMerge w:val="restart"/>
            <w:tcBorders>
              <w:right w:val="single" w:color="auto" w:sz="8" w:space="0"/>
            </w:tcBorders>
            <w:vAlign w:val="bottom"/>
          </w:tcPr>
          <w:p>
            <w:pPr>
              <w:spacing w:after="0" w:line="240" w:lineRule="exact"/>
              <w:ind w:left="560"/>
              <w:rPr>
                <w:color w:val="auto"/>
                <w:sz w:val="20"/>
                <w:szCs w:val="20"/>
              </w:rPr>
            </w:pPr>
            <w:r>
              <w:rPr>
                <w:rFonts w:ascii="宋体" w:hAnsi="宋体" w:eastAsia="宋体" w:cs="宋体"/>
                <w:color w:val="auto"/>
                <w:sz w:val="21"/>
                <w:szCs w:val="21"/>
              </w:rPr>
              <w:t>1.4655</w:t>
            </w:r>
          </w:p>
        </w:tc>
        <w:tc>
          <w:tcPr>
            <w:tcW w:w="26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1.465-1.467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140" w:type="dxa"/>
            <w:vMerge w:val="restart"/>
            <w:tcBorders>
              <w:left w:val="single" w:color="auto" w:sz="8" w:space="0"/>
              <w:right w:val="single" w:color="auto" w:sz="8" w:space="0"/>
            </w:tcBorders>
            <w:vAlign w:val="bottom"/>
          </w:tcPr>
          <w:p>
            <w:pPr>
              <w:spacing w:after="0" w:line="292" w:lineRule="exact"/>
              <w:jc w:val="center"/>
              <w:rPr>
                <w:color w:val="auto"/>
                <w:sz w:val="20"/>
                <w:szCs w:val="20"/>
              </w:rPr>
            </w:pPr>
            <w:r>
              <w:rPr>
                <w:rFonts w:ascii="宋体" w:hAnsi="宋体" w:eastAsia="宋体" w:cs="宋体"/>
                <w:color w:val="auto"/>
                <w:w w:val="93"/>
                <w:sz w:val="21"/>
                <w:szCs w:val="21"/>
              </w:rPr>
              <w:t>（</w:t>
            </w:r>
            <w:r>
              <w:rPr>
                <w:rFonts w:ascii="Times New Roman" w:hAnsi="Times New Roman" w:eastAsia="Times New Roman" w:cs="Times New Roman"/>
                <w:color w:val="auto"/>
                <w:w w:val="93"/>
                <w:sz w:val="21"/>
                <w:szCs w:val="21"/>
              </w:rPr>
              <w:t>n</w:t>
            </w:r>
            <w:r>
              <w:rPr>
                <w:rFonts w:ascii="Times New Roman" w:hAnsi="Times New Roman" w:eastAsia="Times New Roman" w:cs="Times New Roman"/>
                <w:color w:val="auto"/>
                <w:w w:val="93"/>
                <w:sz w:val="27"/>
                <w:szCs w:val="27"/>
                <w:vertAlign w:val="superscript"/>
              </w:rPr>
              <w:t>20</w:t>
            </w:r>
            <w:r>
              <w:rPr>
                <w:rFonts w:ascii="宋体" w:hAnsi="宋体" w:eastAsia="宋体" w:cs="宋体"/>
                <w:color w:val="auto"/>
                <w:w w:val="93"/>
                <w:sz w:val="21"/>
                <w:szCs w:val="21"/>
              </w:rPr>
              <w:t>）</w:t>
            </w:r>
          </w:p>
        </w:tc>
        <w:tc>
          <w:tcPr>
            <w:tcW w:w="1800" w:type="dxa"/>
            <w:vMerge w:val="continue"/>
            <w:tcBorders>
              <w:right w:val="single" w:color="auto" w:sz="8" w:space="0"/>
            </w:tcBorders>
            <w:vAlign w:val="bottom"/>
          </w:tcPr>
          <w:p>
            <w:pPr>
              <w:spacing w:after="0"/>
              <w:rPr>
                <w:color w:val="auto"/>
                <w:sz w:val="10"/>
                <w:szCs w:val="10"/>
              </w:rPr>
            </w:pPr>
          </w:p>
        </w:tc>
        <w:tc>
          <w:tcPr>
            <w:tcW w:w="1780" w:type="dxa"/>
            <w:vMerge w:val="continue"/>
            <w:tcBorders>
              <w:right w:val="single" w:color="auto" w:sz="8" w:space="0"/>
            </w:tcBorders>
            <w:vAlign w:val="bottom"/>
          </w:tcPr>
          <w:p>
            <w:pPr>
              <w:spacing w:after="0"/>
              <w:rPr>
                <w:color w:val="auto"/>
                <w:sz w:val="10"/>
                <w:szCs w:val="10"/>
              </w:rPr>
            </w:pPr>
          </w:p>
        </w:tc>
        <w:tc>
          <w:tcPr>
            <w:tcW w:w="1780" w:type="dxa"/>
            <w:vMerge w:val="continue"/>
            <w:tcBorders>
              <w:right w:val="single" w:color="auto" w:sz="8" w:space="0"/>
            </w:tcBorders>
            <w:vAlign w:val="bottom"/>
          </w:tcPr>
          <w:p>
            <w:pPr>
              <w:spacing w:after="0"/>
              <w:rPr>
                <w:color w:val="auto"/>
                <w:sz w:val="10"/>
                <w:szCs w:val="10"/>
              </w:rPr>
            </w:pPr>
          </w:p>
        </w:tc>
        <w:tc>
          <w:tcPr>
            <w:tcW w:w="262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7" w:hRule="atLeast"/>
        </w:trPr>
        <w:tc>
          <w:tcPr>
            <w:tcW w:w="1140" w:type="dxa"/>
            <w:vMerge w:val="continue"/>
            <w:tcBorders>
              <w:left w:val="single" w:color="auto" w:sz="8" w:space="0"/>
              <w:bottom w:val="single" w:color="auto" w:sz="8" w:space="0"/>
              <w:right w:val="single" w:color="auto" w:sz="8" w:space="0"/>
            </w:tcBorders>
            <w:vAlign w:val="bottom"/>
          </w:tcPr>
          <w:p>
            <w:pPr>
              <w:spacing w:after="0"/>
              <w:rPr>
                <w:color w:val="auto"/>
                <w:sz w:val="14"/>
                <w:szCs w:val="14"/>
              </w:rPr>
            </w:pPr>
          </w:p>
        </w:tc>
        <w:tc>
          <w:tcPr>
            <w:tcW w:w="1800" w:type="dxa"/>
            <w:tcBorders>
              <w:bottom w:val="single" w:color="auto" w:sz="8" w:space="0"/>
              <w:right w:val="single" w:color="auto" w:sz="8" w:space="0"/>
            </w:tcBorders>
            <w:vAlign w:val="bottom"/>
          </w:tcPr>
          <w:p>
            <w:pPr>
              <w:spacing w:after="0"/>
              <w:rPr>
                <w:color w:val="auto"/>
                <w:sz w:val="14"/>
                <w:szCs w:val="14"/>
              </w:rPr>
            </w:pPr>
          </w:p>
        </w:tc>
        <w:tc>
          <w:tcPr>
            <w:tcW w:w="1780" w:type="dxa"/>
            <w:tcBorders>
              <w:bottom w:val="single" w:color="auto" w:sz="8" w:space="0"/>
              <w:right w:val="single" w:color="auto" w:sz="8" w:space="0"/>
            </w:tcBorders>
            <w:vAlign w:val="bottom"/>
          </w:tcPr>
          <w:p>
            <w:pPr>
              <w:spacing w:after="0"/>
              <w:rPr>
                <w:color w:val="auto"/>
                <w:sz w:val="14"/>
                <w:szCs w:val="14"/>
              </w:rPr>
            </w:pPr>
          </w:p>
        </w:tc>
        <w:tc>
          <w:tcPr>
            <w:tcW w:w="1780" w:type="dxa"/>
            <w:tcBorders>
              <w:bottom w:val="single" w:color="auto" w:sz="8" w:space="0"/>
              <w:right w:val="single" w:color="auto" w:sz="8" w:space="0"/>
            </w:tcBorders>
            <w:vAlign w:val="bottom"/>
          </w:tcPr>
          <w:p>
            <w:pPr>
              <w:spacing w:after="0"/>
              <w:rPr>
                <w:color w:val="auto"/>
                <w:sz w:val="14"/>
                <w:szCs w:val="14"/>
              </w:rPr>
            </w:pPr>
          </w:p>
        </w:tc>
        <w:tc>
          <w:tcPr>
            <w:tcW w:w="262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3" w:hRule="atLeast"/>
        </w:trPr>
        <w:tc>
          <w:tcPr>
            <w:tcW w:w="1140" w:type="dxa"/>
            <w:tcBorders>
              <w:left w:val="single" w:color="auto" w:sz="8" w:space="0"/>
              <w:right w:val="single" w:color="auto" w:sz="8" w:space="0"/>
            </w:tcBorders>
            <w:vAlign w:val="bottom"/>
          </w:tcPr>
          <w:p>
            <w:pPr>
              <w:spacing w:after="0" w:line="223" w:lineRule="exact"/>
              <w:jc w:val="center"/>
              <w:rPr>
                <w:color w:val="auto"/>
                <w:sz w:val="20"/>
                <w:szCs w:val="20"/>
              </w:rPr>
            </w:pPr>
            <w:r>
              <w:rPr>
                <w:rFonts w:ascii="宋体" w:hAnsi="宋体" w:eastAsia="宋体" w:cs="宋体"/>
                <w:color w:val="auto"/>
                <w:w w:val="99"/>
                <w:sz w:val="21"/>
                <w:szCs w:val="21"/>
              </w:rPr>
              <w:t>相对密度</w:t>
            </w:r>
          </w:p>
        </w:tc>
        <w:tc>
          <w:tcPr>
            <w:tcW w:w="1800" w:type="dxa"/>
            <w:vMerge w:val="restart"/>
            <w:tcBorders>
              <w:right w:val="single" w:color="auto" w:sz="8" w:space="0"/>
            </w:tcBorders>
            <w:vAlign w:val="bottom"/>
          </w:tcPr>
          <w:p>
            <w:pPr>
              <w:spacing w:after="0" w:line="240" w:lineRule="exact"/>
              <w:ind w:left="580"/>
              <w:rPr>
                <w:color w:val="auto"/>
                <w:sz w:val="20"/>
                <w:szCs w:val="20"/>
              </w:rPr>
            </w:pPr>
            <w:r>
              <w:rPr>
                <w:rFonts w:ascii="宋体" w:hAnsi="宋体" w:eastAsia="宋体" w:cs="宋体"/>
                <w:color w:val="auto"/>
                <w:sz w:val="21"/>
                <w:szCs w:val="21"/>
              </w:rPr>
              <w:t>0.9183</w:t>
            </w:r>
          </w:p>
        </w:tc>
        <w:tc>
          <w:tcPr>
            <w:tcW w:w="17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0.917</w:t>
            </w:r>
          </w:p>
        </w:tc>
        <w:tc>
          <w:tcPr>
            <w:tcW w:w="1780" w:type="dxa"/>
            <w:vMerge w:val="restart"/>
            <w:tcBorders>
              <w:right w:val="single" w:color="auto" w:sz="8" w:space="0"/>
            </w:tcBorders>
            <w:vAlign w:val="bottom"/>
          </w:tcPr>
          <w:p>
            <w:pPr>
              <w:spacing w:after="0" w:line="240" w:lineRule="exact"/>
              <w:ind w:left="560"/>
              <w:rPr>
                <w:color w:val="auto"/>
                <w:sz w:val="20"/>
                <w:szCs w:val="20"/>
              </w:rPr>
            </w:pPr>
            <w:r>
              <w:rPr>
                <w:rFonts w:ascii="宋体" w:hAnsi="宋体" w:eastAsia="宋体" w:cs="宋体"/>
                <w:color w:val="auto"/>
                <w:sz w:val="21"/>
                <w:szCs w:val="21"/>
              </w:rPr>
              <w:t>0.9174</w:t>
            </w:r>
          </w:p>
        </w:tc>
        <w:tc>
          <w:tcPr>
            <w:tcW w:w="26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0.914-0.920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140" w:type="dxa"/>
            <w:vMerge w:val="restart"/>
            <w:tcBorders>
              <w:left w:val="single" w:color="auto" w:sz="8" w:space="0"/>
              <w:right w:val="single" w:color="auto" w:sz="8" w:space="0"/>
            </w:tcBorders>
            <w:vAlign w:val="bottom"/>
          </w:tcPr>
          <w:p>
            <w:pPr>
              <w:spacing w:after="0" w:line="276" w:lineRule="exact"/>
              <w:jc w:val="center"/>
              <w:rPr>
                <w:color w:val="auto"/>
                <w:sz w:val="20"/>
                <w:szCs w:val="20"/>
              </w:rPr>
            </w:pPr>
            <w:r>
              <w:rPr>
                <w:rFonts w:ascii="宋体" w:hAnsi="宋体" w:eastAsia="宋体" w:cs="宋体"/>
                <w:color w:val="auto"/>
                <w:w w:val="95"/>
                <w:sz w:val="21"/>
                <w:szCs w:val="21"/>
              </w:rPr>
              <w:t>（</w:t>
            </w:r>
            <w:r>
              <w:rPr>
                <w:rFonts w:ascii="Times New Roman" w:hAnsi="Times New Roman" w:eastAsia="Times New Roman" w:cs="Times New Roman"/>
                <w:color w:val="auto"/>
                <w:w w:val="95"/>
                <w:sz w:val="21"/>
                <w:szCs w:val="21"/>
              </w:rPr>
              <w:t>d</w:t>
            </w:r>
            <w:r>
              <w:rPr>
                <w:rFonts w:ascii="Times New Roman" w:hAnsi="Times New Roman" w:eastAsia="Times New Roman" w:cs="Times New Roman"/>
                <w:color w:val="auto"/>
                <w:w w:val="95"/>
                <w:sz w:val="13"/>
                <w:szCs w:val="13"/>
              </w:rPr>
              <w:t>20</w:t>
            </w:r>
            <w:r>
              <w:rPr>
                <w:rFonts w:ascii="Times New Roman" w:hAnsi="Times New Roman" w:eastAsia="Times New Roman" w:cs="Times New Roman"/>
                <w:color w:val="auto"/>
                <w:w w:val="95"/>
                <w:sz w:val="27"/>
                <w:szCs w:val="27"/>
                <w:vertAlign w:val="superscript"/>
              </w:rPr>
              <w:t>20</w:t>
            </w:r>
            <w:r>
              <w:rPr>
                <w:rFonts w:ascii="宋体" w:hAnsi="宋体" w:eastAsia="宋体" w:cs="宋体"/>
                <w:color w:val="auto"/>
                <w:w w:val="95"/>
                <w:sz w:val="21"/>
                <w:szCs w:val="21"/>
              </w:rPr>
              <w:t>）</w:t>
            </w:r>
          </w:p>
        </w:tc>
        <w:tc>
          <w:tcPr>
            <w:tcW w:w="1800" w:type="dxa"/>
            <w:vMerge w:val="continue"/>
            <w:tcBorders>
              <w:right w:val="single" w:color="auto" w:sz="8" w:space="0"/>
            </w:tcBorders>
            <w:vAlign w:val="bottom"/>
          </w:tcPr>
          <w:p>
            <w:pPr>
              <w:spacing w:after="0"/>
              <w:rPr>
                <w:color w:val="auto"/>
                <w:sz w:val="10"/>
                <w:szCs w:val="10"/>
              </w:rPr>
            </w:pPr>
          </w:p>
        </w:tc>
        <w:tc>
          <w:tcPr>
            <w:tcW w:w="1780" w:type="dxa"/>
            <w:vMerge w:val="continue"/>
            <w:tcBorders>
              <w:right w:val="single" w:color="auto" w:sz="8" w:space="0"/>
            </w:tcBorders>
            <w:vAlign w:val="bottom"/>
          </w:tcPr>
          <w:p>
            <w:pPr>
              <w:spacing w:after="0"/>
              <w:rPr>
                <w:color w:val="auto"/>
                <w:sz w:val="10"/>
                <w:szCs w:val="10"/>
              </w:rPr>
            </w:pPr>
          </w:p>
        </w:tc>
        <w:tc>
          <w:tcPr>
            <w:tcW w:w="1780" w:type="dxa"/>
            <w:vMerge w:val="continue"/>
            <w:tcBorders>
              <w:right w:val="single" w:color="auto" w:sz="8" w:space="0"/>
            </w:tcBorders>
            <w:vAlign w:val="bottom"/>
          </w:tcPr>
          <w:p>
            <w:pPr>
              <w:spacing w:after="0"/>
              <w:rPr>
                <w:color w:val="auto"/>
                <w:sz w:val="10"/>
                <w:szCs w:val="10"/>
              </w:rPr>
            </w:pPr>
          </w:p>
        </w:tc>
        <w:tc>
          <w:tcPr>
            <w:tcW w:w="262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1140" w:type="dxa"/>
            <w:vMerge w:val="continue"/>
            <w:tcBorders>
              <w:left w:val="single" w:color="auto" w:sz="8" w:space="0"/>
              <w:bottom w:val="single" w:color="auto" w:sz="8" w:space="0"/>
              <w:right w:val="single" w:color="auto" w:sz="8" w:space="0"/>
            </w:tcBorders>
            <w:vAlign w:val="bottom"/>
          </w:tcPr>
          <w:p>
            <w:pPr>
              <w:spacing w:after="0"/>
              <w:rPr>
                <w:color w:val="auto"/>
                <w:sz w:val="13"/>
                <w:szCs w:val="13"/>
              </w:rPr>
            </w:pPr>
          </w:p>
        </w:tc>
        <w:tc>
          <w:tcPr>
            <w:tcW w:w="1800" w:type="dxa"/>
            <w:tcBorders>
              <w:bottom w:val="single" w:color="auto" w:sz="8" w:space="0"/>
              <w:right w:val="single" w:color="auto" w:sz="8" w:space="0"/>
            </w:tcBorders>
            <w:vAlign w:val="bottom"/>
          </w:tcPr>
          <w:p>
            <w:pPr>
              <w:spacing w:after="0"/>
              <w:rPr>
                <w:color w:val="auto"/>
                <w:sz w:val="13"/>
                <w:szCs w:val="13"/>
              </w:rPr>
            </w:pPr>
          </w:p>
        </w:tc>
        <w:tc>
          <w:tcPr>
            <w:tcW w:w="1780" w:type="dxa"/>
            <w:tcBorders>
              <w:bottom w:val="single" w:color="auto" w:sz="8" w:space="0"/>
              <w:right w:val="single" w:color="auto" w:sz="8" w:space="0"/>
            </w:tcBorders>
            <w:vAlign w:val="bottom"/>
          </w:tcPr>
          <w:p>
            <w:pPr>
              <w:spacing w:after="0"/>
              <w:rPr>
                <w:color w:val="auto"/>
                <w:sz w:val="13"/>
                <w:szCs w:val="13"/>
              </w:rPr>
            </w:pPr>
          </w:p>
        </w:tc>
        <w:tc>
          <w:tcPr>
            <w:tcW w:w="1780" w:type="dxa"/>
            <w:tcBorders>
              <w:bottom w:val="single" w:color="auto" w:sz="8" w:space="0"/>
              <w:right w:val="single" w:color="auto" w:sz="8" w:space="0"/>
            </w:tcBorders>
            <w:vAlign w:val="bottom"/>
          </w:tcPr>
          <w:p>
            <w:pPr>
              <w:spacing w:after="0"/>
              <w:rPr>
                <w:color w:val="auto"/>
                <w:sz w:val="13"/>
                <w:szCs w:val="13"/>
              </w:rPr>
            </w:pPr>
          </w:p>
        </w:tc>
        <w:tc>
          <w:tcPr>
            <w:tcW w:w="2620" w:type="dxa"/>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1440" w:right="1206" w:bottom="453" w:left="1400" w:header="0" w:footer="0" w:gutter="0"/>
          <w:cols w:equalWidth="0" w:num="1">
            <w:col w:w="9300"/>
          </w:cols>
        </w:sectPr>
      </w:pPr>
    </w:p>
    <w:p>
      <w:pPr>
        <w:spacing w:after="0" w:line="10" w:lineRule="exact"/>
        <w:rPr>
          <w:color w:val="auto"/>
          <w:sz w:val="20"/>
          <w:szCs w:val="20"/>
        </w:rPr>
      </w:pPr>
    </w:p>
    <w:p>
      <w:pPr>
        <w:spacing w:after="0"/>
        <w:ind w:right="-159"/>
        <w:jc w:val="center"/>
        <w:rPr>
          <w:color w:val="auto"/>
          <w:sz w:val="20"/>
          <w:szCs w:val="20"/>
        </w:rPr>
      </w:pPr>
      <w:r>
        <w:rPr>
          <w:rFonts w:ascii="Calibri" w:hAnsi="Calibri" w:eastAsia="Calibri" w:cs="Calibri"/>
          <w:color w:val="auto"/>
          <w:sz w:val="17"/>
          <w:szCs w:val="17"/>
        </w:rPr>
        <w:t>10</w:t>
      </w:r>
    </w:p>
    <w:p>
      <w:pPr>
        <w:sectPr>
          <w:type w:val="continuous"/>
          <w:pgSz w:w="11900" w:h="16838"/>
          <w:pgMar w:top="1440" w:right="1206" w:bottom="453" w:left="1400" w:header="0" w:footer="0" w:gutter="0"/>
          <w:cols w:equalWidth="0" w:num="1">
            <w:col w:w="9300"/>
          </w:cols>
        </w:sectPr>
      </w:pPr>
    </w:p>
    <w:p>
      <w:pPr>
        <w:spacing w:after="0" w:line="200" w:lineRule="exact"/>
        <w:rPr>
          <w:color w:val="auto"/>
          <w:sz w:val="20"/>
          <w:szCs w:val="20"/>
        </w:rPr>
      </w:pPr>
      <w:bookmarkStart w:id="11" w:name="page12"/>
      <w:bookmarkEnd w:id="11"/>
    </w:p>
    <w:p>
      <w:pPr>
        <w:spacing w:after="0" w:line="275" w:lineRule="exact"/>
        <w:rPr>
          <w:color w:val="auto"/>
          <w:sz w:val="20"/>
          <w:szCs w:val="20"/>
        </w:rPr>
      </w:pPr>
    </w:p>
    <w:p>
      <w:pPr>
        <w:spacing w:after="0" w:line="305" w:lineRule="exact"/>
        <w:ind w:left="500"/>
        <w:rPr>
          <w:color w:val="auto"/>
          <w:sz w:val="20"/>
          <w:szCs w:val="20"/>
        </w:rPr>
      </w:pPr>
      <w:r>
        <w:rPr>
          <w:rFonts w:ascii="Calibri" w:hAnsi="Calibri" w:eastAsia="Calibri" w:cs="Calibri"/>
          <w:color w:val="auto"/>
          <w:sz w:val="24"/>
          <w:szCs w:val="24"/>
        </w:rPr>
        <w:t>2</w:t>
      </w:r>
      <w:r>
        <w:rPr>
          <w:rFonts w:ascii="宋体" w:hAnsi="宋体" w:eastAsia="宋体" w:cs="宋体"/>
          <w:color w:val="auto"/>
          <w:sz w:val="24"/>
          <w:szCs w:val="24"/>
        </w:rPr>
        <w:t>）脂肪酸组成</w:t>
      </w:r>
    </w:p>
    <w:p>
      <w:pPr>
        <w:spacing w:after="0" w:line="216" w:lineRule="exact"/>
        <w:rPr>
          <w:color w:val="auto"/>
          <w:sz w:val="20"/>
          <w:szCs w:val="20"/>
        </w:rPr>
      </w:pPr>
    </w:p>
    <w:p>
      <w:pPr>
        <w:spacing w:after="0" w:line="292" w:lineRule="exact"/>
        <w:ind w:left="500"/>
        <w:rPr>
          <w:color w:val="auto"/>
          <w:sz w:val="20"/>
          <w:szCs w:val="20"/>
        </w:rPr>
      </w:pPr>
      <w:r>
        <w:rPr>
          <w:rFonts w:ascii="宋体" w:hAnsi="宋体" w:eastAsia="宋体" w:cs="宋体"/>
          <w:color w:val="auto"/>
          <w:sz w:val="23"/>
          <w:szCs w:val="23"/>
        </w:rPr>
        <w:t>在国标和其他菜籽油标准中，主要脂肪酸组成有豆蔻酸</w:t>
      </w:r>
      <w:r>
        <w:rPr>
          <w:rFonts w:ascii="Calibri" w:hAnsi="Calibri" w:eastAsia="Calibri" w:cs="Calibri"/>
          <w:color w:val="auto"/>
          <w:sz w:val="23"/>
          <w:szCs w:val="23"/>
        </w:rPr>
        <w:t xml:space="preserve"> C16:0</w:t>
      </w:r>
      <w:r>
        <w:rPr>
          <w:rFonts w:ascii="宋体" w:hAnsi="宋体" w:eastAsia="宋体" w:cs="宋体"/>
          <w:color w:val="auto"/>
          <w:sz w:val="23"/>
          <w:szCs w:val="23"/>
        </w:rPr>
        <w:t>、棕榈酸</w:t>
      </w:r>
      <w:r>
        <w:rPr>
          <w:rFonts w:ascii="Calibri" w:hAnsi="Calibri" w:eastAsia="Calibri" w:cs="Calibri"/>
          <w:color w:val="auto"/>
          <w:sz w:val="23"/>
          <w:szCs w:val="23"/>
        </w:rPr>
        <w:t xml:space="preserve"> C16:0</w:t>
      </w:r>
      <w:r>
        <w:rPr>
          <w:rFonts w:ascii="宋体" w:hAnsi="宋体" w:eastAsia="宋体" w:cs="宋体"/>
          <w:color w:val="auto"/>
          <w:sz w:val="23"/>
          <w:szCs w:val="23"/>
        </w:rPr>
        <w:t>、棕榈</w:t>
      </w:r>
    </w:p>
    <w:p>
      <w:pPr>
        <w:spacing w:after="0" w:line="227" w:lineRule="exact"/>
        <w:rPr>
          <w:color w:val="auto"/>
          <w:sz w:val="20"/>
          <w:szCs w:val="20"/>
        </w:rPr>
      </w:pPr>
    </w:p>
    <w:p>
      <w:pPr>
        <w:spacing w:after="0" w:line="305" w:lineRule="exact"/>
        <w:ind w:left="20"/>
        <w:rPr>
          <w:color w:val="auto"/>
          <w:sz w:val="20"/>
          <w:szCs w:val="20"/>
        </w:rPr>
      </w:pPr>
      <w:r>
        <w:rPr>
          <w:rFonts w:ascii="宋体" w:hAnsi="宋体" w:eastAsia="宋体" w:cs="宋体"/>
          <w:color w:val="auto"/>
          <w:sz w:val="24"/>
          <w:szCs w:val="24"/>
        </w:rPr>
        <w:t>一烯酸</w:t>
      </w:r>
      <w:r>
        <w:rPr>
          <w:rFonts w:ascii="Calibri" w:hAnsi="Calibri" w:eastAsia="Calibri" w:cs="Calibri"/>
          <w:color w:val="auto"/>
          <w:sz w:val="24"/>
          <w:szCs w:val="24"/>
        </w:rPr>
        <w:t xml:space="preserve"> C16:1</w:t>
      </w:r>
      <w:r>
        <w:rPr>
          <w:rFonts w:ascii="宋体" w:hAnsi="宋体" w:eastAsia="宋体" w:cs="宋体"/>
          <w:color w:val="auto"/>
          <w:sz w:val="24"/>
          <w:szCs w:val="24"/>
        </w:rPr>
        <w:t>、十七烷酸</w:t>
      </w:r>
      <w:r>
        <w:rPr>
          <w:rFonts w:ascii="Calibri" w:hAnsi="Calibri" w:eastAsia="Calibri" w:cs="Calibri"/>
          <w:color w:val="auto"/>
          <w:sz w:val="24"/>
          <w:szCs w:val="24"/>
        </w:rPr>
        <w:t xml:space="preserve"> C17:0</w:t>
      </w:r>
      <w:r>
        <w:rPr>
          <w:rFonts w:ascii="宋体" w:hAnsi="宋体" w:eastAsia="宋体" w:cs="宋体"/>
          <w:color w:val="auto"/>
          <w:sz w:val="24"/>
          <w:szCs w:val="24"/>
        </w:rPr>
        <w:t>、十七碳一烯酸</w:t>
      </w:r>
      <w:r>
        <w:rPr>
          <w:rFonts w:ascii="Calibri" w:hAnsi="Calibri" w:eastAsia="Calibri" w:cs="Calibri"/>
          <w:color w:val="auto"/>
          <w:sz w:val="24"/>
          <w:szCs w:val="24"/>
        </w:rPr>
        <w:t xml:space="preserve"> C17:1</w:t>
      </w:r>
      <w:r>
        <w:rPr>
          <w:rFonts w:ascii="宋体" w:hAnsi="宋体" w:eastAsia="宋体" w:cs="宋体"/>
          <w:color w:val="auto"/>
          <w:sz w:val="24"/>
          <w:szCs w:val="24"/>
        </w:rPr>
        <w:t>、硬脂酸</w:t>
      </w:r>
      <w:r>
        <w:rPr>
          <w:rFonts w:ascii="Calibri" w:hAnsi="Calibri" w:eastAsia="Calibri" w:cs="Calibri"/>
          <w:color w:val="auto"/>
          <w:sz w:val="24"/>
          <w:szCs w:val="24"/>
        </w:rPr>
        <w:t xml:space="preserve"> C18:0</w:t>
      </w:r>
      <w:r>
        <w:rPr>
          <w:rFonts w:ascii="宋体" w:hAnsi="宋体" w:eastAsia="宋体" w:cs="宋体"/>
          <w:color w:val="auto"/>
          <w:sz w:val="24"/>
          <w:szCs w:val="24"/>
        </w:rPr>
        <w:t>、油酸</w:t>
      </w:r>
      <w:r>
        <w:rPr>
          <w:rFonts w:ascii="Calibri" w:hAnsi="Calibri" w:eastAsia="Calibri" w:cs="Calibri"/>
          <w:color w:val="auto"/>
          <w:sz w:val="24"/>
          <w:szCs w:val="24"/>
        </w:rPr>
        <w:t xml:space="preserve"> C18:1</w:t>
      </w:r>
      <w:r>
        <w:rPr>
          <w:rFonts w:ascii="宋体" w:hAnsi="宋体" w:eastAsia="宋体" w:cs="宋体"/>
          <w:color w:val="auto"/>
          <w:sz w:val="24"/>
          <w:szCs w:val="24"/>
        </w:rPr>
        <w:t>、亚油</w:t>
      </w:r>
    </w:p>
    <w:p>
      <w:pPr>
        <w:spacing w:after="0" w:line="216" w:lineRule="exact"/>
        <w:rPr>
          <w:color w:val="auto"/>
          <w:sz w:val="20"/>
          <w:szCs w:val="20"/>
        </w:rPr>
      </w:pPr>
    </w:p>
    <w:p>
      <w:pPr>
        <w:numPr>
          <w:ilvl w:val="0"/>
          <w:numId w:val="20"/>
        </w:numPr>
        <w:tabs>
          <w:tab w:val="left" w:pos="320"/>
        </w:tabs>
        <w:spacing w:after="0" w:line="305" w:lineRule="exact"/>
        <w:ind w:left="320" w:hanging="302"/>
        <w:rPr>
          <w:rFonts w:ascii="宋体" w:hAnsi="宋体" w:eastAsia="宋体" w:cs="宋体"/>
          <w:color w:val="auto"/>
          <w:sz w:val="24"/>
          <w:szCs w:val="24"/>
        </w:rPr>
      </w:pPr>
      <w:r>
        <w:rPr>
          <w:rFonts w:ascii="Calibri" w:hAnsi="Calibri" w:eastAsia="Calibri" w:cs="Calibri"/>
          <w:color w:val="auto"/>
          <w:sz w:val="24"/>
          <w:szCs w:val="24"/>
        </w:rPr>
        <w:t>C18:2</w:t>
      </w:r>
      <w:r>
        <w:rPr>
          <w:rFonts w:ascii="宋体" w:hAnsi="宋体" w:eastAsia="宋体" w:cs="宋体"/>
          <w:color w:val="auto"/>
          <w:sz w:val="24"/>
          <w:szCs w:val="24"/>
        </w:rPr>
        <w:t>、亚麻酸</w:t>
      </w:r>
      <w:r>
        <w:rPr>
          <w:rFonts w:ascii="Calibri" w:hAnsi="Calibri" w:eastAsia="Calibri" w:cs="Calibri"/>
          <w:color w:val="auto"/>
          <w:sz w:val="24"/>
          <w:szCs w:val="24"/>
        </w:rPr>
        <w:t xml:space="preserve"> C18:3</w:t>
      </w:r>
      <w:r>
        <w:rPr>
          <w:rFonts w:ascii="宋体" w:hAnsi="宋体" w:eastAsia="宋体" w:cs="宋体"/>
          <w:color w:val="auto"/>
          <w:sz w:val="24"/>
          <w:szCs w:val="24"/>
        </w:rPr>
        <w:t>、花生酸</w:t>
      </w:r>
      <w:r>
        <w:rPr>
          <w:rFonts w:ascii="Calibri" w:hAnsi="Calibri" w:eastAsia="Calibri" w:cs="Calibri"/>
          <w:color w:val="auto"/>
          <w:sz w:val="24"/>
          <w:szCs w:val="24"/>
        </w:rPr>
        <w:t xml:space="preserve"> C20:0</w:t>
      </w:r>
      <w:r>
        <w:rPr>
          <w:rFonts w:ascii="宋体" w:hAnsi="宋体" w:eastAsia="宋体" w:cs="宋体"/>
          <w:color w:val="auto"/>
          <w:sz w:val="24"/>
          <w:szCs w:val="24"/>
        </w:rPr>
        <w:t>、花生一烯酸</w:t>
      </w:r>
      <w:r>
        <w:rPr>
          <w:rFonts w:ascii="Calibri" w:hAnsi="Calibri" w:eastAsia="Calibri" w:cs="Calibri"/>
          <w:color w:val="auto"/>
          <w:sz w:val="24"/>
          <w:szCs w:val="24"/>
        </w:rPr>
        <w:t xml:space="preserve"> C20:1</w:t>
      </w:r>
      <w:r>
        <w:rPr>
          <w:rFonts w:ascii="宋体" w:hAnsi="宋体" w:eastAsia="宋体" w:cs="宋体"/>
          <w:color w:val="auto"/>
          <w:sz w:val="24"/>
          <w:szCs w:val="24"/>
        </w:rPr>
        <w:t>、花生二烯酸</w:t>
      </w:r>
      <w:r>
        <w:rPr>
          <w:rFonts w:ascii="Calibri" w:hAnsi="Calibri" w:eastAsia="Calibri" w:cs="Calibri"/>
          <w:color w:val="auto"/>
          <w:sz w:val="24"/>
          <w:szCs w:val="24"/>
        </w:rPr>
        <w:t xml:space="preserve"> C20:2</w:t>
      </w:r>
      <w:r>
        <w:rPr>
          <w:rFonts w:ascii="宋体" w:hAnsi="宋体" w:eastAsia="宋体" w:cs="宋体"/>
          <w:color w:val="auto"/>
          <w:sz w:val="24"/>
          <w:szCs w:val="24"/>
        </w:rPr>
        <w:t>、山嵛酸</w:t>
      </w:r>
    </w:p>
    <w:p>
      <w:pPr>
        <w:spacing w:after="0" w:line="216" w:lineRule="exact"/>
        <w:rPr>
          <w:color w:val="auto"/>
          <w:sz w:val="20"/>
          <w:szCs w:val="20"/>
        </w:rPr>
      </w:pPr>
    </w:p>
    <w:p>
      <w:pPr>
        <w:spacing w:after="0" w:line="305" w:lineRule="exact"/>
        <w:ind w:left="20"/>
        <w:rPr>
          <w:color w:val="auto"/>
          <w:sz w:val="20"/>
          <w:szCs w:val="20"/>
        </w:rPr>
      </w:pPr>
      <w:r>
        <w:rPr>
          <w:rFonts w:ascii="Calibri" w:hAnsi="Calibri" w:eastAsia="Calibri" w:cs="Calibri"/>
          <w:color w:val="auto"/>
          <w:sz w:val="24"/>
          <w:szCs w:val="24"/>
        </w:rPr>
        <w:t>C22:0</w:t>
      </w:r>
      <w:r>
        <w:rPr>
          <w:rFonts w:ascii="宋体" w:hAnsi="宋体" w:eastAsia="宋体" w:cs="宋体"/>
          <w:color w:val="auto"/>
          <w:sz w:val="24"/>
          <w:szCs w:val="24"/>
        </w:rPr>
        <w:t>、芥酸</w:t>
      </w:r>
      <w:r>
        <w:rPr>
          <w:rFonts w:ascii="Calibri" w:hAnsi="Calibri" w:eastAsia="Calibri" w:cs="Calibri"/>
          <w:color w:val="auto"/>
          <w:sz w:val="24"/>
          <w:szCs w:val="24"/>
        </w:rPr>
        <w:t xml:space="preserve"> C22:1</w:t>
      </w:r>
      <w:r>
        <w:rPr>
          <w:rFonts w:ascii="宋体" w:hAnsi="宋体" w:eastAsia="宋体" w:cs="宋体"/>
          <w:color w:val="auto"/>
          <w:sz w:val="24"/>
          <w:szCs w:val="24"/>
        </w:rPr>
        <w:t>、二十二碳二烯酸</w:t>
      </w:r>
      <w:r>
        <w:rPr>
          <w:rFonts w:ascii="Calibri" w:hAnsi="Calibri" w:eastAsia="Calibri" w:cs="Calibri"/>
          <w:color w:val="auto"/>
          <w:sz w:val="24"/>
          <w:szCs w:val="24"/>
        </w:rPr>
        <w:t xml:space="preserve"> C22:2</w:t>
      </w:r>
      <w:r>
        <w:rPr>
          <w:rFonts w:ascii="宋体" w:hAnsi="宋体" w:eastAsia="宋体" w:cs="宋体"/>
          <w:color w:val="auto"/>
          <w:sz w:val="24"/>
          <w:szCs w:val="24"/>
        </w:rPr>
        <w:t>、木焦油酸</w:t>
      </w:r>
      <w:r>
        <w:rPr>
          <w:rFonts w:ascii="Calibri" w:hAnsi="Calibri" w:eastAsia="Calibri" w:cs="Calibri"/>
          <w:color w:val="auto"/>
          <w:sz w:val="24"/>
          <w:szCs w:val="24"/>
        </w:rPr>
        <w:t xml:space="preserve"> C24:0</w:t>
      </w:r>
      <w:r>
        <w:rPr>
          <w:rFonts w:ascii="宋体" w:hAnsi="宋体" w:eastAsia="宋体" w:cs="宋体"/>
          <w:color w:val="auto"/>
          <w:sz w:val="24"/>
          <w:szCs w:val="24"/>
        </w:rPr>
        <w:t>、二十四碳一烯酸</w:t>
      </w:r>
      <w:r>
        <w:rPr>
          <w:rFonts w:ascii="Calibri" w:hAnsi="Calibri" w:eastAsia="Calibri" w:cs="Calibri"/>
          <w:color w:val="auto"/>
          <w:sz w:val="24"/>
          <w:szCs w:val="24"/>
        </w:rPr>
        <w:t xml:space="preserve"> C24:1</w:t>
      </w:r>
      <w:r>
        <w:rPr>
          <w:rFonts w:ascii="宋体" w:hAnsi="宋体" w:eastAsia="宋体" w:cs="宋体"/>
          <w:color w:val="auto"/>
          <w:sz w:val="24"/>
          <w:szCs w:val="24"/>
        </w:rPr>
        <w:t>，</w:t>
      </w:r>
    </w:p>
    <w:p>
      <w:pPr>
        <w:spacing w:after="0" w:line="214" w:lineRule="exact"/>
        <w:rPr>
          <w:color w:val="auto"/>
          <w:sz w:val="20"/>
          <w:szCs w:val="20"/>
        </w:rPr>
      </w:pPr>
    </w:p>
    <w:p>
      <w:pPr>
        <w:spacing w:after="0" w:line="305" w:lineRule="exact"/>
        <w:ind w:left="20"/>
        <w:rPr>
          <w:color w:val="auto"/>
          <w:sz w:val="20"/>
          <w:szCs w:val="20"/>
        </w:rPr>
      </w:pPr>
      <w:r>
        <w:rPr>
          <w:rFonts w:ascii="宋体" w:hAnsi="宋体" w:eastAsia="宋体" w:cs="宋体"/>
          <w:color w:val="auto"/>
          <w:sz w:val="24"/>
          <w:szCs w:val="24"/>
        </w:rPr>
        <w:t>这些脂肪酸中，</w:t>
      </w:r>
      <w:r>
        <w:rPr>
          <w:rFonts w:ascii="Calibri" w:hAnsi="Calibri" w:eastAsia="Calibri" w:cs="Calibri"/>
          <w:color w:val="auto"/>
          <w:sz w:val="24"/>
          <w:szCs w:val="24"/>
        </w:rPr>
        <w:t>C18:1n9c</w:t>
      </w:r>
      <w:r>
        <w:rPr>
          <w:rFonts w:ascii="宋体" w:hAnsi="宋体" w:eastAsia="宋体" w:cs="宋体"/>
          <w:color w:val="auto"/>
          <w:sz w:val="24"/>
          <w:szCs w:val="24"/>
        </w:rPr>
        <w:t>、</w:t>
      </w:r>
      <w:r>
        <w:rPr>
          <w:rFonts w:ascii="Calibri" w:hAnsi="Calibri" w:eastAsia="Calibri" w:cs="Calibri"/>
          <w:color w:val="auto"/>
          <w:sz w:val="24"/>
          <w:szCs w:val="24"/>
        </w:rPr>
        <w:t>C20:1n9c</w:t>
      </w:r>
      <w:r>
        <w:rPr>
          <w:rFonts w:ascii="宋体" w:hAnsi="宋体" w:eastAsia="宋体" w:cs="宋体"/>
          <w:color w:val="auto"/>
          <w:sz w:val="24"/>
          <w:szCs w:val="24"/>
        </w:rPr>
        <w:t>、</w:t>
      </w:r>
      <w:r>
        <w:rPr>
          <w:rFonts w:ascii="Calibri" w:hAnsi="Calibri" w:eastAsia="Calibri" w:cs="Calibri"/>
          <w:color w:val="auto"/>
          <w:sz w:val="24"/>
          <w:szCs w:val="24"/>
        </w:rPr>
        <w:t>C22:1n9c</w:t>
      </w:r>
      <w:r>
        <w:rPr>
          <w:rFonts w:ascii="宋体" w:hAnsi="宋体" w:eastAsia="宋体" w:cs="宋体"/>
          <w:color w:val="auto"/>
          <w:sz w:val="24"/>
          <w:szCs w:val="24"/>
        </w:rPr>
        <w:t>、</w:t>
      </w:r>
      <w:r>
        <w:rPr>
          <w:rFonts w:ascii="Calibri" w:hAnsi="Calibri" w:eastAsia="Calibri" w:cs="Calibri"/>
          <w:color w:val="auto"/>
          <w:sz w:val="24"/>
          <w:szCs w:val="24"/>
        </w:rPr>
        <w:t xml:space="preserve">C24:1n9c </w:t>
      </w:r>
      <w:r>
        <w:rPr>
          <w:rFonts w:ascii="宋体" w:hAnsi="宋体" w:eastAsia="宋体" w:cs="宋体"/>
          <w:color w:val="auto"/>
          <w:sz w:val="24"/>
          <w:szCs w:val="24"/>
        </w:rPr>
        <w:t>为ω</w:t>
      </w:r>
      <w:r>
        <w:rPr>
          <w:rFonts w:ascii="Calibri" w:hAnsi="Calibri" w:eastAsia="Calibri" w:cs="Calibri"/>
          <w:color w:val="auto"/>
          <w:sz w:val="24"/>
          <w:szCs w:val="24"/>
        </w:rPr>
        <w:t xml:space="preserve">-9 </w:t>
      </w:r>
      <w:r>
        <w:rPr>
          <w:rFonts w:ascii="宋体" w:hAnsi="宋体" w:eastAsia="宋体" w:cs="宋体"/>
          <w:color w:val="auto"/>
          <w:sz w:val="24"/>
          <w:szCs w:val="24"/>
        </w:rPr>
        <w:t>脂肪酸。本标准中的</w:t>
      </w:r>
    </w:p>
    <w:p>
      <w:pPr>
        <w:spacing w:after="0" w:line="221" w:lineRule="exact"/>
        <w:rPr>
          <w:color w:val="auto"/>
          <w:sz w:val="20"/>
          <w:szCs w:val="20"/>
        </w:rPr>
      </w:pPr>
    </w:p>
    <w:p>
      <w:pPr>
        <w:spacing w:after="0" w:line="274" w:lineRule="exact"/>
        <w:ind w:left="20"/>
        <w:rPr>
          <w:color w:val="auto"/>
          <w:sz w:val="20"/>
          <w:szCs w:val="20"/>
        </w:rPr>
      </w:pPr>
      <w:r>
        <w:rPr>
          <w:rFonts w:ascii="宋体" w:hAnsi="宋体" w:eastAsia="宋体" w:cs="宋体"/>
          <w:color w:val="auto"/>
          <w:sz w:val="24"/>
          <w:szCs w:val="24"/>
        </w:rPr>
        <w:t>脂肪酸组成主要以国标中的低芥酸菜籽油为基础。</w:t>
      </w:r>
    </w:p>
    <w:p>
      <w:pPr>
        <w:spacing w:after="0" w:line="243" w:lineRule="exact"/>
        <w:rPr>
          <w:color w:val="auto"/>
          <w:sz w:val="20"/>
          <w:szCs w:val="20"/>
        </w:rPr>
      </w:pPr>
    </w:p>
    <w:p>
      <w:pPr>
        <w:spacing w:after="0" w:line="305" w:lineRule="exact"/>
        <w:ind w:left="500"/>
        <w:rPr>
          <w:color w:val="auto"/>
          <w:sz w:val="20"/>
          <w:szCs w:val="20"/>
        </w:rPr>
      </w:pPr>
      <w:r>
        <w:rPr>
          <w:rFonts w:ascii="宋体" w:hAnsi="宋体" w:eastAsia="宋体" w:cs="宋体"/>
          <w:color w:val="auto"/>
          <w:sz w:val="24"/>
          <w:szCs w:val="24"/>
        </w:rPr>
        <w:t>本次收集样品的脂肪酸组成结果见表</w:t>
      </w:r>
      <w:r>
        <w:rPr>
          <w:rFonts w:ascii="Calibri" w:hAnsi="Calibri" w:eastAsia="Calibri" w:cs="Calibri"/>
          <w:color w:val="auto"/>
          <w:sz w:val="24"/>
          <w:szCs w:val="24"/>
        </w:rPr>
        <w:t xml:space="preserve"> 3</w:t>
      </w:r>
      <w:r>
        <w:rPr>
          <w:rFonts w:ascii="宋体" w:hAnsi="宋体" w:eastAsia="宋体" w:cs="宋体"/>
          <w:color w:val="auto"/>
          <w:sz w:val="24"/>
          <w:szCs w:val="24"/>
        </w:rPr>
        <w:t>。</w:t>
      </w:r>
    </w:p>
    <w:p>
      <w:pPr>
        <w:spacing w:after="0" w:line="241" w:lineRule="exact"/>
        <w:rPr>
          <w:color w:val="auto"/>
          <w:sz w:val="20"/>
          <w:szCs w:val="20"/>
        </w:rPr>
      </w:pPr>
    </w:p>
    <w:p>
      <w:pPr>
        <w:spacing w:after="0" w:line="240" w:lineRule="exact"/>
        <w:ind w:left="2800"/>
        <w:rPr>
          <w:color w:val="auto"/>
          <w:sz w:val="20"/>
          <w:szCs w:val="20"/>
        </w:rPr>
      </w:pPr>
      <w:r>
        <w:rPr>
          <w:rFonts w:ascii="黑体" w:hAnsi="黑体" w:eastAsia="黑体" w:cs="黑体"/>
          <w:color w:val="auto"/>
          <w:sz w:val="21"/>
          <w:szCs w:val="21"/>
        </w:rPr>
        <w:t>表 3 湖南菜籽油脂肪酸组成统计数据（%）</w:t>
      </w:r>
    </w:p>
    <w:p>
      <w:pPr>
        <w:spacing w:after="0" w:line="134"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1880"/>
        <w:gridCol w:w="1320"/>
        <w:gridCol w:w="1220"/>
        <w:gridCol w:w="1160"/>
        <w:gridCol w:w="2380"/>
        <w:gridCol w:w="1160"/>
        <w:gridCol w:w="360"/>
      </w:tblGrid>
      <w:tr>
        <w:trPr>
          <w:trHeight w:val="284" w:hRule="atLeast"/>
        </w:trPr>
        <w:tc>
          <w:tcPr>
            <w:tcW w:w="188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指标</w:t>
            </w:r>
          </w:p>
        </w:tc>
        <w:tc>
          <w:tcPr>
            <w:tcW w:w="13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最大值</w:t>
            </w:r>
          </w:p>
        </w:tc>
        <w:tc>
          <w:tcPr>
            <w:tcW w:w="12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最小值</w:t>
            </w:r>
          </w:p>
        </w:tc>
        <w:tc>
          <w:tcPr>
            <w:tcW w:w="11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平均值</w:t>
            </w:r>
          </w:p>
        </w:tc>
        <w:tc>
          <w:tcPr>
            <w:tcW w:w="23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GB 1356-2004（低芥酸）</w:t>
            </w:r>
          </w:p>
        </w:tc>
        <w:tc>
          <w:tcPr>
            <w:tcW w:w="11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本标准</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十四碳以下脂肪酸</w:t>
            </w:r>
          </w:p>
        </w:tc>
        <w:tc>
          <w:tcPr>
            <w:tcW w:w="1320" w:type="dxa"/>
            <w:tcBorders>
              <w:right w:val="single" w:color="auto" w:sz="8" w:space="0"/>
            </w:tcBorders>
            <w:vAlign w:val="bottom"/>
          </w:tcPr>
          <w:p>
            <w:pPr>
              <w:spacing w:after="0" w:line="240" w:lineRule="exact"/>
              <w:ind w:left="540"/>
              <w:rPr>
                <w:color w:val="auto"/>
                <w:sz w:val="20"/>
                <w:szCs w:val="20"/>
              </w:rPr>
            </w:pPr>
            <w:r>
              <w:rPr>
                <w:rFonts w:ascii="宋体" w:hAnsi="宋体" w:eastAsia="宋体" w:cs="宋体"/>
                <w:color w:val="auto"/>
                <w:sz w:val="21"/>
                <w:szCs w:val="21"/>
              </w:rPr>
              <w:t>ND</w:t>
            </w:r>
          </w:p>
        </w:tc>
        <w:tc>
          <w:tcPr>
            <w:tcW w:w="1220" w:type="dxa"/>
            <w:tcBorders>
              <w:right w:val="single" w:color="auto" w:sz="8" w:space="0"/>
            </w:tcBorders>
            <w:vAlign w:val="bottom"/>
          </w:tcPr>
          <w:p>
            <w:pPr>
              <w:spacing w:after="0" w:line="240" w:lineRule="exact"/>
              <w:ind w:left="480"/>
              <w:rPr>
                <w:color w:val="auto"/>
                <w:sz w:val="20"/>
                <w:szCs w:val="20"/>
              </w:rPr>
            </w:pPr>
            <w:r>
              <w:rPr>
                <w:rFonts w:ascii="宋体" w:hAnsi="宋体" w:eastAsia="宋体" w:cs="宋体"/>
                <w:color w:val="auto"/>
                <w:sz w:val="21"/>
                <w:szCs w:val="21"/>
              </w:rPr>
              <w:t>ND</w:t>
            </w:r>
          </w:p>
        </w:tc>
        <w:tc>
          <w:tcPr>
            <w:tcW w:w="1160" w:type="dxa"/>
            <w:tcBorders>
              <w:right w:val="single" w:color="auto" w:sz="8" w:space="0"/>
            </w:tcBorders>
            <w:vAlign w:val="bottom"/>
          </w:tcPr>
          <w:p>
            <w:pPr>
              <w:spacing w:after="0" w:line="240" w:lineRule="exact"/>
              <w:ind w:left="460"/>
              <w:rPr>
                <w:color w:val="auto"/>
                <w:sz w:val="20"/>
                <w:szCs w:val="20"/>
              </w:rPr>
            </w:pPr>
            <w:r>
              <w:rPr>
                <w:rFonts w:ascii="宋体" w:hAnsi="宋体" w:eastAsia="宋体" w:cs="宋体"/>
                <w:color w:val="auto"/>
                <w:sz w:val="21"/>
                <w:szCs w:val="21"/>
              </w:rPr>
              <w:t>ND</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ND</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豆蔻酸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ND-0.2</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ND-0.2</w:t>
            </w:r>
          </w:p>
        </w:tc>
        <w:tc>
          <w:tcPr>
            <w:tcW w:w="0" w:type="dxa"/>
            <w:vAlign w:val="bottom"/>
          </w:tcPr>
          <w:p>
            <w:pPr>
              <w:spacing w:after="0"/>
              <w:rPr>
                <w:color w:val="auto"/>
                <w:sz w:val="1"/>
                <w:szCs w:val="1"/>
              </w:rPr>
            </w:pPr>
          </w:p>
        </w:tc>
      </w:tr>
      <w:tr>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棕榈酸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5.24</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3.98</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4.41</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2.5-7.0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2.5-7.0</w:t>
            </w:r>
          </w:p>
        </w:tc>
        <w:tc>
          <w:tcPr>
            <w:tcW w:w="0" w:type="dxa"/>
            <w:vAlign w:val="bottom"/>
          </w:tcPr>
          <w:p>
            <w:pPr>
              <w:spacing w:after="0"/>
              <w:rPr>
                <w:color w:val="auto"/>
                <w:sz w:val="1"/>
                <w:szCs w:val="1"/>
              </w:rPr>
            </w:pPr>
          </w:p>
        </w:tc>
      </w:tr>
      <w:tr>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棕榈一烯酸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0.23</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0.17</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0.21</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ND-0.6</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ND-0.6</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十七烷酸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ND-0.3</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ND-0.3</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十七碳一烯酸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ND-0.3</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ND-0.3</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硬脂酸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2.78</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1.72</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1.98</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0.8-3.0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0.8-3.0</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油酸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60.53</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42.51</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57.54</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51.0-70.0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51.0-70.0</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6"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亚油酸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39.33</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18.65</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21.08</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15.0-30.0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15.0-30.0</w:t>
            </w:r>
          </w:p>
        </w:tc>
        <w:tc>
          <w:tcPr>
            <w:tcW w:w="0" w:type="dxa"/>
            <w:vAlign w:val="bottom"/>
          </w:tcPr>
          <w:p>
            <w:pPr>
              <w:spacing w:after="0"/>
              <w:rPr>
                <w:color w:val="auto"/>
                <w:sz w:val="1"/>
                <w:szCs w:val="1"/>
              </w:rPr>
            </w:pPr>
          </w:p>
        </w:tc>
      </w:tr>
      <w:tr>
        <w:trPr>
          <w:trHeight w:val="69"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6"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亚麻酸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10.17</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4.56</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8.55</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5.0-14.0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5.0-14.0</w:t>
            </w:r>
          </w:p>
        </w:tc>
        <w:tc>
          <w:tcPr>
            <w:tcW w:w="0" w:type="dxa"/>
            <w:vAlign w:val="bottom"/>
          </w:tcPr>
          <w:p>
            <w:pPr>
              <w:spacing w:after="0"/>
              <w:rPr>
                <w:color w:val="auto"/>
                <w:sz w:val="1"/>
                <w:szCs w:val="1"/>
              </w:rPr>
            </w:pPr>
          </w:p>
        </w:tc>
      </w:tr>
      <w:tr>
        <w:trPr>
          <w:trHeight w:val="69"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6"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花生酸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0.85</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0.46</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0.63</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0.2-1.2</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0.2-1.2</w:t>
            </w:r>
          </w:p>
        </w:tc>
        <w:tc>
          <w:tcPr>
            <w:tcW w:w="0" w:type="dxa"/>
            <w:vAlign w:val="bottom"/>
          </w:tcPr>
          <w:p>
            <w:pPr>
              <w:spacing w:after="0"/>
              <w:rPr>
                <w:color w:val="auto"/>
                <w:sz w:val="1"/>
                <w:szCs w:val="1"/>
              </w:rPr>
            </w:pPr>
          </w:p>
        </w:tc>
      </w:tr>
      <w:tr>
        <w:trPr>
          <w:trHeight w:val="69"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花生一烯酸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2.07</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0.1</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1.27</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0.1-4.3</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0.1-4.3</w:t>
            </w:r>
          </w:p>
        </w:tc>
        <w:tc>
          <w:tcPr>
            <w:tcW w:w="0" w:type="dxa"/>
            <w:vAlign w:val="bottom"/>
          </w:tcPr>
          <w:p>
            <w:pPr>
              <w:spacing w:after="0"/>
              <w:rPr>
                <w:color w:val="auto"/>
                <w:sz w:val="1"/>
                <w:szCs w:val="1"/>
              </w:rPr>
            </w:pPr>
          </w:p>
        </w:tc>
      </w:tr>
      <w:tr>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花生二烯酸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ND-0.1</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ND-0.1</w:t>
            </w:r>
          </w:p>
        </w:tc>
        <w:tc>
          <w:tcPr>
            <w:tcW w:w="0" w:type="dxa"/>
            <w:vAlign w:val="bottom"/>
          </w:tcPr>
          <w:p>
            <w:pPr>
              <w:spacing w:after="0"/>
              <w:rPr>
                <w:color w:val="auto"/>
                <w:sz w:val="1"/>
                <w:szCs w:val="1"/>
              </w:rPr>
            </w:pPr>
          </w:p>
        </w:tc>
      </w:tr>
      <w:tr>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山嵛酸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0.54</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0.29</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ND-0.6</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ND-0.6</w:t>
            </w:r>
          </w:p>
        </w:tc>
        <w:tc>
          <w:tcPr>
            <w:tcW w:w="0" w:type="dxa"/>
            <w:vAlign w:val="bottom"/>
          </w:tcPr>
          <w:p>
            <w:pPr>
              <w:spacing w:after="0"/>
              <w:rPr>
                <w:color w:val="auto"/>
                <w:sz w:val="1"/>
                <w:szCs w:val="1"/>
              </w:rPr>
            </w:pPr>
          </w:p>
        </w:tc>
      </w:tr>
      <w:tr>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4"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芥酸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ND-3.0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ND-3.0</w:t>
            </w:r>
          </w:p>
        </w:tc>
        <w:tc>
          <w:tcPr>
            <w:tcW w:w="0" w:type="dxa"/>
            <w:vAlign w:val="bottom"/>
          </w:tcPr>
          <w:p>
            <w:pPr>
              <w:spacing w:after="0"/>
              <w:rPr>
                <w:color w:val="auto"/>
                <w:sz w:val="1"/>
                <w:szCs w:val="1"/>
              </w:rPr>
            </w:pPr>
          </w:p>
        </w:tc>
      </w:tr>
      <w:tr>
        <w:trPr>
          <w:trHeight w:val="71"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二十二碳二烯酸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ND-0.1</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ND-0.1</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木焦油酸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ND-0.3</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ND-0.3</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65"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二十四碳一烯酸</w:t>
            </w:r>
          </w:p>
        </w:tc>
        <w:tc>
          <w:tcPr>
            <w:tcW w:w="13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2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4"/>
                <w:sz w:val="21"/>
                <w:szCs w:val="21"/>
              </w:rPr>
              <w:t>0</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0</w:t>
            </w:r>
          </w:p>
        </w:tc>
        <w:tc>
          <w:tcPr>
            <w:tcW w:w="23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ND-0.4</w:t>
            </w:r>
          </w:p>
        </w:tc>
        <w:tc>
          <w:tcPr>
            <w:tcW w:w="116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ND-0.4</w:t>
            </w:r>
          </w:p>
        </w:tc>
        <w:tc>
          <w:tcPr>
            <w:tcW w:w="0" w:type="dxa"/>
            <w:vAlign w:val="bottom"/>
          </w:tcPr>
          <w:p>
            <w:pPr>
              <w:spacing w:after="0"/>
              <w:rPr>
                <w:color w:val="auto"/>
                <w:sz w:val="1"/>
                <w:szCs w:val="1"/>
              </w:rPr>
            </w:pPr>
          </w:p>
        </w:tc>
      </w:tr>
      <w:tr>
        <w:trPr>
          <w:trHeight w:val="70" w:hRule="atLeast"/>
        </w:trPr>
        <w:tc>
          <w:tcPr>
            <w:tcW w:w="1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320" w:type="dxa"/>
            <w:tcBorders>
              <w:bottom w:val="single" w:color="auto" w:sz="8" w:space="0"/>
              <w:right w:val="single" w:color="auto" w:sz="8" w:space="0"/>
            </w:tcBorders>
            <w:vAlign w:val="bottom"/>
          </w:tcPr>
          <w:p>
            <w:pPr>
              <w:spacing w:after="0"/>
              <w:rPr>
                <w:color w:val="auto"/>
                <w:sz w:val="6"/>
                <w:szCs w:val="6"/>
              </w:rPr>
            </w:pPr>
          </w:p>
        </w:tc>
        <w:tc>
          <w:tcPr>
            <w:tcW w:w="122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238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rPr>
          <w:trHeight w:val="253" w:hRule="atLeast"/>
        </w:trPr>
        <w:tc>
          <w:tcPr>
            <w:tcW w:w="188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6"/>
                <w:sz w:val="21"/>
                <w:szCs w:val="21"/>
              </w:rPr>
              <w:t>其中：ω-9 脂肪酸</w:t>
            </w:r>
          </w:p>
        </w:tc>
        <w:tc>
          <w:tcPr>
            <w:tcW w:w="13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61.72</w:t>
            </w:r>
          </w:p>
        </w:tc>
        <w:tc>
          <w:tcPr>
            <w:tcW w:w="12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54.99</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59.23</w:t>
            </w:r>
          </w:p>
        </w:tc>
        <w:tc>
          <w:tcPr>
            <w:tcW w:w="23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w:t>
            </w:r>
          </w:p>
        </w:tc>
        <w:tc>
          <w:tcPr>
            <w:tcW w:w="1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51.0～70.0</w:t>
            </w:r>
          </w:p>
        </w:tc>
        <w:tc>
          <w:tcPr>
            <w:tcW w:w="0" w:type="dxa"/>
            <w:vAlign w:val="bottom"/>
          </w:tcPr>
          <w:p>
            <w:pPr>
              <w:spacing w:after="0"/>
              <w:rPr>
                <w:color w:val="auto"/>
                <w:sz w:val="1"/>
                <w:szCs w:val="1"/>
              </w:rPr>
            </w:pPr>
          </w:p>
        </w:tc>
      </w:tr>
      <w:tr>
        <w:trPr>
          <w:trHeight w:val="120" w:hRule="atLeast"/>
        </w:trPr>
        <w:tc>
          <w:tcPr>
            <w:tcW w:w="188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w:t>
            </w:r>
          </w:p>
        </w:tc>
        <w:tc>
          <w:tcPr>
            <w:tcW w:w="1320" w:type="dxa"/>
            <w:vMerge w:val="continue"/>
            <w:tcBorders>
              <w:right w:val="single" w:color="auto" w:sz="8" w:space="0"/>
            </w:tcBorders>
            <w:vAlign w:val="bottom"/>
          </w:tcPr>
          <w:p>
            <w:pPr>
              <w:spacing w:after="0"/>
              <w:rPr>
                <w:color w:val="auto"/>
                <w:sz w:val="10"/>
                <w:szCs w:val="10"/>
              </w:rPr>
            </w:pPr>
          </w:p>
        </w:tc>
        <w:tc>
          <w:tcPr>
            <w:tcW w:w="1220" w:type="dxa"/>
            <w:vMerge w:val="continue"/>
            <w:tcBorders>
              <w:right w:val="single" w:color="auto" w:sz="8" w:space="0"/>
            </w:tcBorders>
            <w:vAlign w:val="bottom"/>
          </w:tcPr>
          <w:p>
            <w:pPr>
              <w:spacing w:after="0"/>
              <w:rPr>
                <w:color w:val="auto"/>
                <w:sz w:val="10"/>
                <w:szCs w:val="10"/>
              </w:rPr>
            </w:pPr>
          </w:p>
        </w:tc>
        <w:tc>
          <w:tcPr>
            <w:tcW w:w="1160" w:type="dxa"/>
            <w:vMerge w:val="continue"/>
            <w:tcBorders>
              <w:right w:val="single" w:color="auto" w:sz="8" w:space="0"/>
            </w:tcBorders>
            <w:vAlign w:val="bottom"/>
          </w:tcPr>
          <w:p>
            <w:pPr>
              <w:spacing w:after="0"/>
              <w:rPr>
                <w:color w:val="auto"/>
                <w:sz w:val="10"/>
                <w:szCs w:val="10"/>
              </w:rPr>
            </w:pPr>
          </w:p>
        </w:tc>
        <w:tc>
          <w:tcPr>
            <w:tcW w:w="2380" w:type="dxa"/>
            <w:vMerge w:val="continue"/>
            <w:tcBorders>
              <w:right w:val="single" w:color="auto" w:sz="8" w:space="0"/>
            </w:tcBorders>
            <w:vAlign w:val="bottom"/>
          </w:tcPr>
          <w:p>
            <w:pPr>
              <w:spacing w:after="0"/>
              <w:rPr>
                <w:color w:val="auto"/>
                <w:sz w:val="10"/>
                <w:szCs w:val="10"/>
              </w:rPr>
            </w:pPr>
          </w:p>
        </w:tc>
        <w:tc>
          <w:tcPr>
            <w:tcW w:w="116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rPr>
          <w:trHeight w:val="120" w:hRule="atLeast"/>
        </w:trPr>
        <w:tc>
          <w:tcPr>
            <w:tcW w:w="1880" w:type="dxa"/>
            <w:vMerge w:val="continue"/>
            <w:tcBorders>
              <w:left w:val="single" w:color="auto" w:sz="8" w:space="0"/>
              <w:right w:val="single" w:color="auto" w:sz="8" w:space="0"/>
            </w:tcBorders>
            <w:vAlign w:val="bottom"/>
          </w:tcPr>
          <w:p>
            <w:pPr>
              <w:spacing w:after="0"/>
              <w:rPr>
                <w:color w:val="auto"/>
                <w:sz w:val="10"/>
                <w:szCs w:val="10"/>
              </w:rPr>
            </w:pPr>
          </w:p>
        </w:tc>
        <w:tc>
          <w:tcPr>
            <w:tcW w:w="1320" w:type="dxa"/>
            <w:tcBorders>
              <w:right w:val="single" w:color="auto" w:sz="8" w:space="0"/>
            </w:tcBorders>
            <w:vAlign w:val="bottom"/>
          </w:tcPr>
          <w:p>
            <w:pPr>
              <w:spacing w:after="0"/>
              <w:rPr>
                <w:color w:val="auto"/>
                <w:sz w:val="10"/>
                <w:szCs w:val="10"/>
              </w:rPr>
            </w:pPr>
          </w:p>
        </w:tc>
        <w:tc>
          <w:tcPr>
            <w:tcW w:w="1220" w:type="dxa"/>
            <w:tcBorders>
              <w:right w:val="single" w:color="auto" w:sz="8" w:space="0"/>
            </w:tcBorders>
            <w:vAlign w:val="bottom"/>
          </w:tcPr>
          <w:p>
            <w:pPr>
              <w:spacing w:after="0"/>
              <w:rPr>
                <w:color w:val="auto"/>
                <w:sz w:val="10"/>
                <w:szCs w:val="10"/>
              </w:rPr>
            </w:pPr>
          </w:p>
        </w:tc>
        <w:tc>
          <w:tcPr>
            <w:tcW w:w="1160" w:type="dxa"/>
            <w:tcBorders>
              <w:right w:val="single" w:color="auto" w:sz="8" w:space="0"/>
            </w:tcBorders>
            <w:vAlign w:val="bottom"/>
          </w:tcPr>
          <w:p>
            <w:pPr>
              <w:spacing w:after="0"/>
              <w:rPr>
                <w:color w:val="auto"/>
                <w:sz w:val="10"/>
                <w:szCs w:val="10"/>
              </w:rPr>
            </w:pPr>
          </w:p>
        </w:tc>
        <w:tc>
          <w:tcPr>
            <w:tcW w:w="2380" w:type="dxa"/>
            <w:tcBorders>
              <w:right w:val="single" w:color="auto" w:sz="8" w:space="0"/>
            </w:tcBorders>
            <w:vAlign w:val="bottom"/>
          </w:tcPr>
          <w:p>
            <w:pPr>
              <w:spacing w:after="0"/>
              <w:rPr>
                <w:color w:val="auto"/>
                <w:sz w:val="10"/>
                <w:szCs w:val="10"/>
              </w:rPr>
            </w:pPr>
          </w:p>
        </w:tc>
        <w:tc>
          <w:tcPr>
            <w:tcW w:w="116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rPr>
          <w:trHeight w:val="57" w:hRule="atLeast"/>
        </w:trPr>
        <w:tc>
          <w:tcPr>
            <w:tcW w:w="18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1320" w:type="dxa"/>
            <w:tcBorders>
              <w:bottom w:val="single" w:color="auto" w:sz="8" w:space="0"/>
              <w:right w:val="single" w:color="auto" w:sz="8" w:space="0"/>
            </w:tcBorders>
            <w:vAlign w:val="bottom"/>
          </w:tcPr>
          <w:p>
            <w:pPr>
              <w:spacing w:after="0"/>
              <w:rPr>
                <w:color w:val="auto"/>
                <w:sz w:val="4"/>
                <w:szCs w:val="4"/>
              </w:rPr>
            </w:pPr>
          </w:p>
        </w:tc>
        <w:tc>
          <w:tcPr>
            <w:tcW w:w="122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238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numPr>
          <w:ilvl w:val="1"/>
          <w:numId w:val="21"/>
        </w:numPr>
        <w:tabs>
          <w:tab w:val="left" w:pos="860"/>
        </w:tabs>
        <w:spacing w:after="0" w:line="305" w:lineRule="exact"/>
        <w:ind w:left="860" w:hanging="362"/>
        <w:rPr>
          <w:rFonts w:ascii="宋体" w:hAnsi="宋体" w:eastAsia="宋体" w:cs="宋体"/>
          <w:color w:val="auto"/>
          <w:sz w:val="24"/>
          <w:szCs w:val="24"/>
        </w:rPr>
      </w:pPr>
      <w:r>
        <w:rPr>
          <w:rFonts w:ascii="宋体" w:hAnsi="宋体" w:eastAsia="宋体" w:cs="宋体"/>
          <w:color w:val="auto"/>
          <w:sz w:val="24"/>
          <w:szCs w:val="24"/>
        </w:rPr>
        <w:t>豆蔻酸</w:t>
      </w:r>
      <w:r>
        <w:rPr>
          <w:rFonts w:ascii="Calibri" w:hAnsi="Calibri" w:eastAsia="Calibri" w:cs="Calibri"/>
          <w:color w:val="auto"/>
          <w:sz w:val="24"/>
          <w:szCs w:val="24"/>
        </w:rPr>
        <w:t xml:space="preserve"> C16:0</w:t>
      </w:r>
      <w:r>
        <w:rPr>
          <w:rFonts w:ascii="宋体" w:hAnsi="宋体" w:eastAsia="宋体" w:cs="宋体"/>
          <w:color w:val="auto"/>
          <w:sz w:val="24"/>
          <w:szCs w:val="24"/>
        </w:rPr>
        <w:t>、棕榈酸</w:t>
      </w:r>
      <w:r>
        <w:rPr>
          <w:rFonts w:ascii="Calibri" w:hAnsi="Calibri" w:eastAsia="Calibri" w:cs="Calibri"/>
          <w:color w:val="auto"/>
          <w:sz w:val="24"/>
          <w:szCs w:val="24"/>
        </w:rPr>
        <w:t xml:space="preserve"> C16:0</w:t>
      </w:r>
      <w:r>
        <w:rPr>
          <w:rFonts w:ascii="宋体" w:hAnsi="宋体" w:eastAsia="宋体" w:cs="宋体"/>
          <w:color w:val="auto"/>
          <w:sz w:val="24"/>
          <w:szCs w:val="24"/>
        </w:rPr>
        <w:t>、棕榈一烯酸</w:t>
      </w:r>
      <w:r>
        <w:rPr>
          <w:rFonts w:ascii="Calibri" w:hAnsi="Calibri" w:eastAsia="Calibri" w:cs="Calibri"/>
          <w:color w:val="auto"/>
          <w:sz w:val="24"/>
          <w:szCs w:val="24"/>
        </w:rPr>
        <w:t xml:space="preserve"> C16:1</w:t>
      </w:r>
      <w:r>
        <w:rPr>
          <w:rFonts w:ascii="宋体" w:hAnsi="宋体" w:eastAsia="宋体" w:cs="宋体"/>
          <w:color w:val="auto"/>
          <w:sz w:val="24"/>
          <w:szCs w:val="24"/>
        </w:rPr>
        <w:t>、十七烷酸</w:t>
      </w:r>
      <w:r>
        <w:rPr>
          <w:rFonts w:ascii="Calibri" w:hAnsi="Calibri" w:eastAsia="Calibri" w:cs="Calibri"/>
          <w:color w:val="auto"/>
          <w:sz w:val="24"/>
          <w:szCs w:val="24"/>
        </w:rPr>
        <w:t xml:space="preserve"> C17:0</w:t>
      </w:r>
      <w:r>
        <w:rPr>
          <w:rFonts w:ascii="宋体" w:hAnsi="宋体" w:eastAsia="宋体" w:cs="宋体"/>
          <w:color w:val="auto"/>
          <w:sz w:val="24"/>
          <w:szCs w:val="24"/>
        </w:rPr>
        <w:t>、十七碳一烯</w:t>
      </w:r>
    </w:p>
    <w:p>
      <w:pPr>
        <w:spacing w:after="0" w:line="213" w:lineRule="exact"/>
        <w:rPr>
          <w:rFonts w:ascii="宋体" w:hAnsi="宋体" w:eastAsia="宋体" w:cs="宋体"/>
          <w:color w:val="auto"/>
          <w:sz w:val="24"/>
          <w:szCs w:val="24"/>
        </w:rPr>
      </w:pPr>
    </w:p>
    <w:p>
      <w:pPr>
        <w:numPr>
          <w:ilvl w:val="0"/>
          <w:numId w:val="21"/>
        </w:numPr>
        <w:tabs>
          <w:tab w:val="left" w:pos="320"/>
        </w:tabs>
        <w:spacing w:after="0" w:line="305" w:lineRule="exact"/>
        <w:ind w:left="320" w:hanging="302"/>
        <w:rPr>
          <w:rFonts w:ascii="宋体" w:hAnsi="宋体" w:eastAsia="宋体" w:cs="宋体"/>
          <w:color w:val="auto"/>
          <w:sz w:val="24"/>
          <w:szCs w:val="24"/>
        </w:rPr>
      </w:pPr>
      <w:r>
        <w:rPr>
          <w:rFonts w:ascii="Calibri" w:hAnsi="Calibri" w:eastAsia="Calibri" w:cs="Calibri"/>
          <w:color w:val="auto"/>
          <w:sz w:val="24"/>
          <w:szCs w:val="24"/>
        </w:rPr>
        <w:t>C17:1</w:t>
      </w:r>
      <w:r>
        <w:rPr>
          <w:rFonts w:ascii="宋体" w:hAnsi="宋体" w:eastAsia="宋体" w:cs="宋体"/>
          <w:color w:val="auto"/>
          <w:sz w:val="24"/>
          <w:szCs w:val="24"/>
        </w:rPr>
        <w:t>、硬脂酸</w:t>
      </w:r>
      <w:r>
        <w:rPr>
          <w:rFonts w:ascii="Calibri" w:hAnsi="Calibri" w:eastAsia="Calibri" w:cs="Calibri"/>
          <w:color w:val="auto"/>
          <w:sz w:val="24"/>
          <w:szCs w:val="24"/>
        </w:rPr>
        <w:t xml:space="preserve"> C18:0</w:t>
      </w:r>
      <w:r>
        <w:rPr>
          <w:rFonts w:ascii="宋体" w:hAnsi="宋体" w:eastAsia="宋体" w:cs="宋体"/>
          <w:color w:val="auto"/>
          <w:sz w:val="24"/>
          <w:szCs w:val="24"/>
        </w:rPr>
        <w:t>、油酸</w:t>
      </w:r>
      <w:r>
        <w:rPr>
          <w:rFonts w:ascii="Calibri" w:hAnsi="Calibri" w:eastAsia="Calibri" w:cs="Calibri"/>
          <w:color w:val="auto"/>
          <w:sz w:val="24"/>
          <w:szCs w:val="24"/>
        </w:rPr>
        <w:t xml:space="preserve"> C18:1</w:t>
      </w:r>
      <w:r>
        <w:rPr>
          <w:rFonts w:ascii="宋体" w:hAnsi="宋体" w:eastAsia="宋体" w:cs="宋体"/>
          <w:color w:val="auto"/>
          <w:sz w:val="24"/>
          <w:szCs w:val="24"/>
        </w:rPr>
        <w:t>、亚油酸</w:t>
      </w:r>
      <w:r>
        <w:rPr>
          <w:rFonts w:ascii="Calibri" w:hAnsi="Calibri" w:eastAsia="Calibri" w:cs="Calibri"/>
          <w:color w:val="auto"/>
          <w:sz w:val="24"/>
          <w:szCs w:val="24"/>
        </w:rPr>
        <w:t xml:space="preserve"> C18:2</w:t>
      </w:r>
      <w:r>
        <w:rPr>
          <w:rFonts w:ascii="宋体" w:hAnsi="宋体" w:eastAsia="宋体" w:cs="宋体"/>
          <w:color w:val="auto"/>
          <w:sz w:val="24"/>
          <w:szCs w:val="24"/>
        </w:rPr>
        <w:t>、亚麻酸</w:t>
      </w:r>
      <w:r>
        <w:rPr>
          <w:rFonts w:ascii="Calibri" w:hAnsi="Calibri" w:eastAsia="Calibri" w:cs="Calibri"/>
          <w:color w:val="auto"/>
          <w:sz w:val="24"/>
          <w:szCs w:val="24"/>
        </w:rPr>
        <w:t xml:space="preserve"> C18:3</w:t>
      </w:r>
      <w:r>
        <w:rPr>
          <w:rFonts w:ascii="宋体" w:hAnsi="宋体" w:eastAsia="宋体" w:cs="宋体"/>
          <w:color w:val="auto"/>
          <w:sz w:val="24"/>
          <w:szCs w:val="24"/>
        </w:rPr>
        <w:t>、花生酸</w:t>
      </w:r>
      <w:r>
        <w:rPr>
          <w:rFonts w:ascii="Calibri" w:hAnsi="Calibri" w:eastAsia="Calibri" w:cs="Calibri"/>
          <w:color w:val="auto"/>
          <w:sz w:val="24"/>
          <w:szCs w:val="24"/>
        </w:rPr>
        <w:t xml:space="preserve"> C20:0</w:t>
      </w:r>
      <w:r>
        <w:rPr>
          <w:rFonts w:ascii="宋体" w:hAnsi="宋体" w:eastAsia="宋体" w:cs="宋体"/>
          <w:color w:val="auto"/>
          <w:sz w:val="24"/>
          <w:szCs w:val="24"/>
        </w:rPr>
        <w:t>、花</w:t>
      </w:r>
    </w:p>
    <w:p>
      <w:pPr>
        <w:sectPr>
          <w:pgSz w:w="11900" w:h="16838"/>
          <w:pgMar w:top="1440" w:right="1406" w:bottom="453" w:left="1400" w:header="0" w:footer="0" w:gutter="0"/>
          <w:cols w:equalWidth="0" w:num="1">
            <w:col w:w="9100"/>
          </w:cols>
        </w:sectPr>
      </w:pPr>
    </w:p>
    <w:p>
      <w:pPr>
        <w:spacing w:after="0" w:line="350" w:lineRule="exact"/>
        <w:rPr>
          <w:color w:val="auto"/>
          <w:sz w:val="20"/>
          <w:szCs w:val="20"/>
        </w:rPr>
      </w:pPr>
    </w:p>
    <w:p>
      <w:pPr>
        <w:spacing w:after="0"/>
        <w:ind w:right="-359"/>
        <w:jc w:val="center"/>
        <w:rPr>
          <w:color w:val="auto"/>
          <w:sz w:val="20"/>
          <w:szCs w:val="20"/>
        </w:rPr>
      </w:pPr>
      <w:r>
        <w:rPr>
          <w:rFonts w:ascii="Calibri" w:hAnsi="Calibri" w:eastAsia="Calibri" w:cs="Calibri"/>
          <w:color w:val="auto"/>
          <w:sz w:val="17"/>
          <w:szCs w:val="17"/>
        </w:rPr>
        <w:t>11</w:t>
      </w:r>
    </w:p>
    <w:p>
      <w:pPr>
        <w:sectPr>
          <w:type w:val="continuous"/>
          <w:pgSz w:w="11900" w:h="16838"/>
          <w:pgMar w:top="1440" w:right="1406" w:bottom="453" w:left="1400" w:header="0" w:footer="0" w:gutter="0"/>
          <w:cols w:equalWidth="0" w:num="1">
            <w:col w:w="9100"/>
          </w:cols>
        </w:sectPr>
      </w:pPr>
    </w:p>
    <w:p>
      <w:pPr>
        <w:spacing w:after="0" w:line="200" w:lineRule="exact"/>
        <w:rPr>
          <w:color w:val="auto"/>
          <w:sz w:val="20"/>
          <w:szCs w:val="20"/>
        </w:rPr>
      </w:pPr>
      <w:bookmarkStart w:id="12" w:name="page13"/>
      <w:bookmarkEnd w:id="12"/>
    </w:p>
    <w:p>
      <w:pPr>
        <w:spacing w:after="0" w:line="275"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生一烯酸</w:t>
      </w:r>
      <w:r>
        <w:rPr>
          <w:rFonts w:ascii="Calibri" w:hAnsi="Calibri" w:eastAsia="Calibri" w:cs="Calibri"/>
          <w:color w:val="auto"/>
          <w:sz w:val="24"/>
          <w:szCs w:val="24"/>
        </w:rPr>
        <w:t xml:space="preserve"> C20:1</w:t>
      </w:r>
      <w:r>
        <w:rPr>
          <w:rFonts w:ascii="宋体" w:hAnsi="宋体" w:eastAsia="宋体" w:cs="宋体"/>
          <w:color w:val="auto"/>
          <w:sz w:val="24"/>
          <w:szCs w:val="24"/>
        </w:rPr>
        <w:t>、花生二烯酸</w:t>
      </w:r>
      <w:r>
        <w:rPr>
          <w:rFonts w:ascii="Calibri" w:hAnsi="Calibri" w:eastAsia="Calibri" w:cs="Calibri"/>
          <w:color w:val="auto"/>
          <w:sz w:val="24"/>
          <w:szCs w:val="24"/>
        </w:rPr>
        <w:t xml:space="preserve"> C20:2</w:t>
      </w:r>
      <w:r>
        <w:rPr>
          <w:rFonts w:ascii="宋体" w:hAnsi="宋体" w:eastAsia="宋体" w:cs="宋体"/>
          <w:color w:val="auto"/>
          <w:sz w:val="24"/>
          <w:szCs w:val="24"/>
        </w:rPr>
        <w:t>、山嵛酸</w:t>
      </w:r>
      <w:r>
        <w:rPr>
          <w:rFonts w:ascii="Calibri" w:hAnsi="Calibri" w:eastAsia="Calibri" w:cs="Calibri"/>
          <w:color w:val="auto"/>
          <w:sz w:val="24"/>
          <w:szCs w:val="24"/>
        </w:rPr>
        <w:t xml:space="preserve"> C22:0</w:t>
      </w:r>
      <w:r>
        <w:rPr>
          <w:rFonts w:ascii="宋体" w:hAnsi="宋体" w:eastAsia="宋体" w:cs="宋体"/>
          <w:color w:val="auto"/>
          <w:sz w:val="24"/>
          <w:szCs w:val="24"/>
        </w:rPr>
        <w:t>、芥酸</w:t>
      </w:r>
      <w:r>
        <w:rPr>
          <w:rFonts w:ascii="Calibri" w:hAnsi="Calibri" w:eastAsia="Calibri" w:cs="Calibri"/>
          <w:color w:val="auto"/>
          <w:sz w:val="24"/>
          <w:szCs w:val="24"/>
        </w:rPr>
        <w:t xml:space="preserve"> C22:1</w:t>
      </w:r>
      <w:r>
        <w:rPr>
          <w:rFonts w:ascii="宋体" w:hAnsi="宋体" w:eastAsia="宋体" w:cs="宋体"/>
          <w:color w:val="auto"/>
          <w:sz w:val="24"/>
          <w:szCs w:val="24"/>
        </w:rPr>
        <w:t>、二十二碳二烯酸</w:t>
      </w:r>
      <w:r>
        <w:rPr>
          <w:rFonts w:ascii="Calibri" w:hAnsi="Calibri" w:eastAsia="Calibri" w:cs="Calibri"/>
          <w:color w:val="auto"/>
          <w:sz w:val="24"/>
          <w:szCs w:val="24"/>
        </w:rPr>
        <w:t xml:space="preserve"> C22:2</w:t>
      </w:r>
      <w:r>
        <w:rPr>
          <w:rFonts w:ascii="宋体" w:hAnsi="宋体" w:eastAsia="宋体" w:cs="宋体"/>
          <w:color w:val="auto"/>
          <w:sz w:val="24"/>
          <w:szCs w:val="24"/>
        </w:rPr>
        <w:t>、</w:t>
      </w:r>
    </w:p>
    <w:p>
      <w:pPr>
        <w:spacing w:after="0" w:line="216"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木焦油酸</w:t>
      </w:r>
      <w:r>
        <w:rPr>
          <w:rFonts w:ascii="Calibri" w:hAnsi="Calibri" w:eastAsia="Calibri" w:cs="Calibri"/>
          <w:color w:val="auto"/>
          <w:sz w:val="24"/>
          <w:szCs w:val="24"/>
        </w:rPr>
        <w:t xml:space="preserve"> C24:0</w:t>
      </w:r>
      <w:r>
        <w:rPr>
          <w:rFonts w:ascii="宋体" w:hAnsi="宋体" w:eastAsia="宋体" w:cs="宋体"/>
          <w:color w:val="auto"/>
          <w:sz w:val="24"/>
          <w:szCs w:val="24"/>
        </w:rPr>
        <w:t>、二十四碳一烯酸</w:t>
      </w:r>
      <w:r>
        <w:rPr>
          <w:rFonts w:ascii="Calibri" w:hAnsi="Calibri" w:eastAsia="Calibri" w:cs="Calibri"/>
          <w:color w:val="auto"/>
          <w:sz w:val="24"/>
          <w:szCs w:val="24"/>
        </w:rPr>
        <w:t xml:space="preserve"> C24:1</w:t>
      </w:r>
    </w:p>
    <w:p>
      <w:pPr>
        <w:spacing w:after="0" w:line="214"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根据本次收集的数据可看出，除</w:t>
      </w:r>
      <w:r>
        <w:rPr>
          <w:rFonts w:ascii="Calibri" w:hAnsi="Calibri" w:eastAsia="Calibri" w:cs="Calibri"/>
          <w:color w:val="auto"/>
          <w:sz w:val="24"/>
          <w:szCs w:val="24"/>
        </w:rPr>
        <w:t xml:space="preserve"> 1 </w:t>
      </w:r>
      <w:r>
        <w:rPr>
          <w:rFonts w:ascii="宋体" w:hAnsi="宋体" w:eastAsia="宋体" w:cs="宋体"/>
          <w:color w:val="auto"/>
          <w:sz w:val="24"/>
          <w:szCs w:val="24"/>
        </w:rPr>
        <w:t>个样品外，所有样品的脂肪酸组成均在国标低芥</w:t>
      </w:r>
    </w:p>
    <w:p>
      <w:pPr>
        <w:spacing w:after="0" w:line="221"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酸菜籽油规定的脂肪酸组成范围内。考虑到脂肪酸组成是油菜籽特征指标，且本次检测</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数据测得的各脂肪酸组成范围并未与国标规定的范围存在显著性差异，因此，本标准脂</w:t>
      </w:r>
    </w:p>
    <w:p>
      <w:pPr>
        <w:spacing w:after="0" w:line="245"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肪酸组成直接执行国标中低芥酸菜籽油的规定。</w:t>
      </w:r>
    </w:p>
    <w:p>
      <w:pPr>
        <w:spacing w:after="0" w:line="243" w:lineRule="exact"/>
        <w:rPr>
          <w:color w:val="auto"/>
          <w:sz w:val="20"/>
          <w:szCs w:val="20"/>
        </w:rPr>
      </w:pPr>
    </w:p>
    <w:p>
      <w:pPr>
        <w:numPr>
          <w:ilvl w:val="0"/>
          <w:numId w:val="22"/>
        </w:numPr>
        <w:tabs>
          <w:tab w:val="left" w:pos="960"/>
        </w:tabs>
        <w:spacing w:after="0" w:line="305" w:lineRule="exact"/>
        <w:ind w:left="960" w:hanging="362"/>
        <w:rPr>
          <w:rFonts w:ascii="宋体" w:hAnsi="宋体" w:eastAsia="宋体" w:cs="宋体"/>
          <w:color w:val="auto"/>
          <w:sz w:val="24"/>
          <w:szCs w:val="24"/>
        </w:rPr>
      </w:pPr>
      <w:r>
        <w:rPr>
          <w:rFonts w:ascii="宋体" w:hAnsi="宋体" w:eastAsia="宋体" w:cs="宋体"/>
          <w:color w:val="auto"/>
          <w:sz w:val="24"/>
          <w:szCs w:val="24"/>
        </w:rPr>
        <w:t>ω</w:t>
      </w:r>
      <w:r>
        <w:rPr>
          <w:rFonts w:ascii="Calibri" w:hAnsi="Calibri" w:eastAsia="Calibri" w:cs="Calibri"/>
          <w:color w:val="auto"/>
          <w:sz w:val="24"/>
          <w:szCs w:val="24"/>
        </w:rPr>
        <w:t xml:space="preserve">-9 </w:t>
      </w:r>
      <w:r>
        <w:rPr>
          <w:rFonts w:ascii="宋体" w:hAnsi="宋体" w:eastAsia="宋体" w:cs="宋体"/>
          <w:color w:val="auto"/>
          <w:sz w:val="24"/>
          <w:szCs w:val="24"/>
        </w:rPr>
        <w:t>脂肪酸总和</w:t>
      </w:r>
    </w:p>
    <w:p>
      <w:pPr>
        <w:spacing w:after="0" w:line="216"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菜籽油为富含ω</w:t>
      </w:r>
      <w:r>
        <w:rPr>
          <w:rFonts w:ascii="Calibri" w:hAnsi="Calibri" w:eastAsia="Calibri" w:cs="Calibri"/>
          <w:color w:val="auto"/>
          <w:sz w:val="24"/>
          <w:szCs w:val="24"/>
        </w:rPr>
        <w:t xml:space="preserve">-9 </w:t>
      </w:r>
      <w:r>
        <w:rPr>
          <w:rFonts w:ascii="宋体" w:hAnsi="宋体" w:eastAsia="宋体" w:cs="宋体"/>
          <w:color w:val="auto"/>
          <w:sz w:val="24"/>
          <w:szCs w:val="24"/>
        </w:rPr>
        <w:t>脂肪酸的食用植物油，因此，本标准根据检测数据对ω</w:t>
      </w:r>
      <w:r>
        <w:rPr>
          <w:rFonts w:ascii="Calibri" w:hAnsi="Calibri" w:eastAsia="Calibri" w:cs="Calibri"/>
          <w:color w:val="auto"/>
          <w:sz w:val="24"/>
          <w:szCs w:val="24"/>
        </w:rPr>
        <w:t xml:space="preserve">-9 </w:t>
      </w:r>
      <w:r>
        <w:rPr>
          <w:rFonts w:ascii="宋体" w:hAnsi="宋体" w:eastAsia="宋体" w:cs="宋体"/>
          <w:color w:val="auto"/>
          <w:sz w:val="24"/>
          <w:szCs w:val="24"/>
        </w:rPr>
        <w:t>脂肪酸</w:t>
      </w:r>
    </w:p>
    <w:p>
      <w:pPr>
        <w:spacing w:after="0" w:line="214"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总和也作了规定。从表</w:t>
      </w:r>
      <w:r>
        <w:rPr>
          <w:rFonts w:ascii="Calibri" w:hAnsi="Calibri" w:eastAsia="Calibri" w:cs="Calibri"/>
          <w:color w:val="auto"/>
          <w:sz w:val="24"/>
          <w:szCs w:val="24"/>
        </w:rPr>
        <w:t xml:space="preserve"> 3 </w:t>
      </w:r>
      <w:r>
        <w:rPr>
          <w:rFonts w:ascii="宋体" w:hAnsi="宋体" w:eastAsia="宋体" w:cs="宋体"/>
          <w:color w:val="auto"/>
          <w:sz w:val="24"/>
          <w:szCs w:val="24"/>
        </w:rPr>
        <w:t>可看出，本次检测样品的ω</w:t>
      </w:r>
      <w:r>
        <w:rPr>
          <w:rFonts w:ascii="Calibri" w:hAnsi="Calibri" w:eastAsia="Calibri" w:cs="Calibri"/>
          <w:color w:val="auto"/>
          <w:sz w:val="24"/>
          <w:szCs w:val="24"/>
        </w:rPr>
        <w:t xml:space="preserve">-9 </w:t>
      </w:r>
      <w:r>
        <w:rPr>
          <w:rFonts w:ascii="宋体" w:hAnsi="宋体" w:eastAsia="宋体" w:cs="宋体"/>
          <w:color w:val="auto"/>
          <w:sz w:val="24"/>
          <w:szCs w:val="24"/>
        </w:rPr>
        <w:t>脂肪酸总和在</w:t>
      </w:r>
      <w:r>
        <w:rPr>
          <w:rFonts w:ascii="Calibri" w:hAnsi="Calibri" w:eastAsia="Calibri" w:cs="Calibri"/>
          <w:color w:val="auto"/>
          <w:sz w:val="24"/>
          <w:szCs w:val="24"/>
        </w:rPr>
        <w:t xml:space="preserve"> 54.99%-61.72%</w:t>
      </w:r>
      <w:r>
        <w:rPr>
          <w:rFonts w:ascii="宋体" w:hAnsi="宋体" w:eastAsia="宋体" w:cs="宋体"/>
          <w:color w:val="auto"/>
          <w:sz w:val="24"/>
          <w:szCs w:val="24"/>
        </w:rPr>
        <w:t>之</w:t>
      </w:r>
    </w:p>
    <w:p>
      <w:pPr>
        <w:spacing w:after="0" w:line="216"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间，因此，本标准规定湖南菜籽油ω</w:t>
      </w:r>
      <w:r>
        <w:rPr>
          <w:rFonts w:ascii="Calibri" w:hAnsi="Calibri" w:eastAsia="Calibri" w:cs="Calibri"/>
          <w:color w:val="auto"/>
          <w:sz w:val="24"/>
          <w:szCs w:val="24"/>
        </w:rPr>
        <w:t xml:space="preserve">-9 </w:t>
      </w:r>
      <w:r>
        <w:rPr>
          <w:rFonts w:ascii="宋体" w:hAnsi="宋体" w:eastAsia="宋体" w:cs="宋体"/>
          <w:color w:val="auto"/>
          <w:sz w:val="24"/>
          <w:szCs w:val="24"/>
        </w:rPr>
        <w:t>脂肪酸总和范围为</w:t>
      </w:r>
      <w:r>
        <w:rPr>
          <w:rFonts w:ascii="Calibri" w:hAnsi="Calibri" w:eastAsia="Calibri" w:cs="Calibri"/>
          <w:color w:val="auto"/>
          <w:sz w:val="24"/>
          <w:szCs w:val="24"/>
        </w:rPr>
        <w:t xml:space="preserve"> 51.0%-70.0%</w:t>
      </w:r>
      <w:r>
        <w:rPr>
          <w:rFonts w:ascii="宋体" w:hAnsi="宋体" w:eastAsia="宋体" w:cs="宋体"/>
          <w:color w:val="auto"/>
          <w:sz w:val="24"/>
          <w:szCs w:val="24"/>
        </w:rPr>
        <w:t>。</w:t>
      </w:r>
    </w:p>
    <w:p>
      <w:pPr>
        <w:spacing w:after="0" w:line="216"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本标准规定的湖南菜籽油特征指标见表</w:t>
      </w:r>
      <w:r>
        <w:rPr>
          <w:rFonts w:ascii="Calibri" w:hAnsi="Calibri" w:eastAsia="Calibri" w:cs="Calibri"/>
          <w:color w:val="auto"/>
          <w:sz w:val="24"/>
          <w:szCs w:val="24"/>
        </w:rPr>
        <w:t xml:space="preserve"> 4</w:t>
      </w:r>
      <w:r>
        <w:rPr>
          <w:rFonts w:ascii="宋体" w:hAnsi="宋体" w:eastAsia="宋体" w:cs="宋体"/>
          <w:color w:val="auto"/>
          <w:sz w:val="24"/>
          <w:szCs w:val="24"/>
        </w:rPr>
        <w:t>。</w:t>
      </w:r>
    </w:p>
    <w:p>
      <w:pPr>
        <w:spacing w:after="0" w:line="200" w:lineRule="exact"/>
        <w:rPr>
          <w:color w:val="auto"/>
          <w:sz w:val="20"/>
          <w:szCs w:val="20"/>
        </w:rPr>
      </w:pPr>
    </w:p>
    <w:p>
      <w:pPr>
        <w:spacing w:after="0" w:line="293"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3920"/>
        <w:gridCol w:w="900"/>
        <w:gridCol w:w="1580"/>
        <w:gridCol w:w="3200"/>
      </w:tblGrid>
      <w:tr>
        <w:trPr>
          <w:trHeight w:val="289" w:hRule="atLeast"/>
        </w:trPr>
        <w:tc>
          <w:tcPr>
            <w:tcW w:w="3920" w:type="dxa"/>
            <w:vAlign w:val="bottom"/>
          </w:tcPr>
          <w:p>
            <w:pPr>
              <w:spacing w:after="0" w:line="267" w:lineRule="exact"/>
              <w:ind w:left="3520"/>
              <w:rPr>
                <w:color w:val="auto"/>
                <w:sz w:val="20"/>
                <w:szCs w:val="20"/>
              </w:rPr>
            </w:pPr>
            <w:r>
              <w:rPr>
                <w:rFonts w:ascii="黑体" w:hAnsi="黑体" w:eastAsia="黑体" w:cs="黑体"/>
                <w:b/>
                <w:bCs/>
                <w:color w:val="auto"/>
                <w:sz w:val="21"/>
                <w:szCs w:val="21"/>
              </w:rPr>
              <w:t>表</w:t>
            </w:r>
            <w:r>
              <w:rPr>
                <w:rFonts w:ascii="Calibri" w:hAnsi="Calibri" w:eastAsia="Calibri" w:cs="Calibri"/>
                <w:b/>
                <w:bCs/>
                <w:color w:val="auto"/>
                <w:sz w:val="21"/>
                <w:szCs w:val="21"/>
              </w:rPr>
              <w:t xml:space="preserve"> 4</w:t>
            </w:r>
          </w:p>
        </w:tc>
        <w:tc>
          <w:tcPr>
            <w:tcW w:w="2480" w:type="dxa"/>
            <w:gridSpan w:val="2"/>
            <w:vAlign w:val="bottom"/>
          </w:tcPr>
          <w:p>
            <w:pPr>
              <w:spacing w:after="0" w:line="240" w:lineRule="exact"/>
              <w:ind w:left="180"/>
              <w:rPr>
                <w:color w:val="auto"/>
                <w:sz w:val="20"/>
                <w:szCs w:val="20"/>
              </w:rPr>
            </w:pPr>
            <w:r>
              <w:rPr>
                <w:rFonts w:ascii="黑体" w:hAnsi="黑体" w:eastAsia="黑体" w:cs="黑体"/>
                <w:b/>
                <w:bCs/>
                <w:color w:val="auto"/>
                <w:sz w:val="21"/>
                <w:szCs w:val="21"/>
              </w:rPr>
              <w:t>湖南菜籽油的特征指标</w:t>
            </w:r>
          </w:p>
        </w:tc>
        <w:tc>
          <w:tcPr>
            <w:tcW w:w="3200" w:type="dxa"/>
            <w:vAlign w:val="bottom"/>
          </w:tcPr>
          <w:p>
            <w:pPr>
              <w:spacing w:after="0"/>
              <w:rPr>
                <w:color w:val="auto"/>
                <w:sz w:val="24"/>
                <w:szCs w:val="24"/>
              </w:rPr>
            </w:pPr>
          </w:p>
        </w:tc>
      </w:tr>
      <w:tr>
        <w:tblPrEx>
          <w:tblCellMar>
            <w:top w:w="0" w:type="dxa"/>
            <w:left w:w="0" w:type="dxa"/>
            <w:bottom w:w="0" w:type="dxa"/>
            <w:right w:w="0" w:type="dxa"/>
          </w:tblCellMar>
        </w:tblPrEx>
        <w:trPr>
          <w:trHeight w:val="112" w:hRule="atLeast"/>
        </w:trPr>
        <w:tc>
          <w:tcPr>
            <w:tcW w:w="3920" w:type="dxa"/>
            <w:tcBorders>
              <w:bottom w:val="single" w:color="auto" w:sz="8" w:space="0"/>
            </w:tcBorders>
            <w:vAlign w:val="bottom"/>
          </w:tcPr>
          <w:p>
            <w:pPr>
              <w:spacing w:after="0"/>
              <w:rPr>
                <w:color w:val="auto"/>
                <w:sz w:val="9"/>
                <w:szCs w:val="9"/>
              </w:rPr>
            </w:pPr>
          </w:p>
        </w:tc>
        <w:tc>
          <w:tcPr>
            <w:tcW w:w="900" w:type="dxa"/>
            <w:tcBorders>
              <w:bottom w:val="single" w:color="auto" w:sz="8" w:space="0"/>
            </w:tcBorders>
            <w:vAlign w:val="bottom"/>
          </w:tcPr>
          <w:p>
            <w:pPr>
              <w:spacing w:after="0"/>
              <w:rPr>
                <w:color w:val="auto"/>
                <w:sz w:val="9"/>
                <w:szCs w:val="9"/>
              </w:rPr>
            </w:pPr>
          </w:p>
        </w:tc>
        <w:tc>
          <w:tcPr>
            <w:tcW w:w="1580" w:type="dxa"/>
            <w:tcBorders>
              <w:bottom w:val="single" w:color="auto" w:sz="8" w:space="0"/>
            </w:tcBorders>
            <w:vAlign w:val="bottom"/>
          </w:tcPr>
          <w:p>
            <w:pPr>
              <w:spacing w:after="0"/>
              <w:rPr>
                <w:color w:val="auto"/>
                <w:sz w:val="9"/>
                <w:szCs w:val="9"/>
              </w:rPr>
            </w:pPr>
          </w:p>
        </w:tc>
        <w:tc>
          <w:tcPr>
            <w:tcW w:w="3200" w:type="dxa"/>
            <w:tcBorders>
              <w:bottom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258" w:hRule="atLeast"/>
        </w:trPr>
        <w:tc>
          <w:tcPr>
            <w:tcW w:w="3920" w:type="dxa"/>
            <w:tcBorders>
              <w:left w:val="single" w:color="auto" w:sz="8" w:space="0"/>
            </w:tcBorders>
            <w:vAlign w:val="bottom"/>
          </w:tcPr>
          <w:p>
            <w:pPr>
              <w:spacing w:after="0" w:line="240" w:lineRule="exact"/>
              <w:ind w:left="776"/>
              <w:jc w:val="center"/>
              <w:rPr>
                <w:color w:val="auto"/>
                <w:sz w:val="20"/>
                <w:szCs w:val="20"/>
              </w:rPr>
            </w:pPr>
            <w:r>
              <w:rPr>
                <w:rFonts w:ascii="宋体" w:hAnsi="宋体" w:eastAsia="宋体" w:cs="宋体"/>
                <w:color w:val="auto"/>
                <w:w w:val="95"/>
                <w:sz w:val="21"/>
                <w:szCs w:val="21"/>
              </w:rPr>
              <w:t>项目</w:t>
            </w:r>
          </w:p>
        </w:tc>
        <w:tc>
          <w:tcPr>
            <w:tcW w:w="900" w:type="dxa"/>
            <w:tcBorders>
              <w:right w:val="single" w:color="auto" w:sz="8" w:space="0"/>
            </w:tcBorders>
            <w:vAlign w:val="bottom"/>
          </w:tcPr>
          <w:p>
            <w:pPr>
              <w:spacing w:after="0"/>
              <w:rPr>
                <w:color w:val="auto"/>
                <w:sz w:val="22"/>
                <w:szCs w:val="22"/>
              </w:rPr>
            </w:pP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36"/>
              <w:jc w:val="center"/>
              <w:rPr>
                <w:color w:val="auto"/>
                <w:sz w:val="20"/>
                <w:szCs w:val="20"/>
              </w:rPr>
            </w:pPr>
            <w:r>
              <w:rPr>
                <w:rFonts w:ascii="宋体" w:hAnsi="宋体" w:eastAsia="宋体" w:cs="宋体"/>
                <w:color w:val="auto"/>
                <w:w w:val="99"/>
                <w:sz w:val="21"/>
                <w:szCs w:val="21"/>
              </w:rPr>
              <w:t>特征指标</w:t>
            </w:r>
          </w:p>
        </w:tc>
      </w:tr>
      <w:tr>
        <w:tblPrEx>
          <w:tblCellMar>
            <w:top w:w="0" w:type="dxa"/>
            <w:left w:w="0" w:type="dxa"/>
            <w:bottom w:w="0" w:type="dxa"/>
            <w:right w:w="0" w:type="dxa"/>
          </w:tblCellMar>
        </w:tblPrEx>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rPr>
          <w:trHeight w:val="259" w:hRule="atLeast"/>
        </w:trPr>
        <w:tc>
          <w:tcPr>
            <w:tcW w:w="3920" w:type="dxa"/>
            <w:tcBorders>
              <w:left w:val="single" w:color="auto" w:sz="8" w:space="0"/>
            </w:tcBorders>
            <w:vAlign w:val="bottom"/>
          </w:tcPr>
          <w:p>
            <w:pPr>
              <w:spacing w:after="0" w:line="240" w:lineRule="exact"/>
              <w:ind w:left="776"/>
              <w:jc w:val="center"/>
              <w:rPr>
                <w:color w:val="auto"/>
                <w:sz w:val="20"/>
                <w:szCs w:val="20"/>
              </w:rPr>
            </w:pPr>
            <w:r>
              <w:rPr>
                <w:rFonts w:ascii="宋体" w:hAnsi="宋体" w:eastAsia="宋体" w:cs="宋体"/>
                <w:color w:val="auto"/>
                <w:w w:val="99"/>
                <w:sz w:val="21"/>
                <w:szCs w:val="21"/>
              </w:rPr>
              <w:t>折光指数（n20）</w:t>
            </w:r>
          </w:p>
        </w:tc>
        <w:tc>
          <w:tcPr>
            <w:tcW w:w="900" w:type="dxa"/>
            <w:tcBorders>
              <w:right w:val="single" w:color="auto" w:sz="8" w:space="0"/>
            </w:tcBorders>
            <w:vAlign w:val="bottom"/>
          </w:tcPr>
          <w:p>
            <w:pPr>
              <w:spacing w:after="0"/>
              <w:rPr>
                <w:color w:val="auto"/>
                <w:sz w:val="22"/>
                <w:szCs w:val="22"/>
              </w:rPr>
            </w:pP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1.465-1.467</w:t>
            </w:r>
          </w:p>
        </w:tc>
      </w:tr>
      <w:tr>
        <w:trPr>
          <w:trHeight w:val="61"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rPr>
          <w:trHeight w:val="257" w:hRule="atLeast"/>
        </w:trPr>
        <w:tc>
          <w:tcPr>
            <w:tcW w:w="3920" w:type="dxa"/>
            <w:tcBorders>
              <w:left w:val="single" w:color="auto" w:sz="8" w:space="0"/>
            </w:tcBorders>
            <w:vAlign w:val="bottom"/>
          </w:tcPr>
          <w:p>
            <w:pPr>
              <w:spacing w:after="0" w:line="240" w:lineRule="exact"/>
              <w:ind w:left="796"/>
              <w:jc w:val="center"/>
              <w:rPr>
                <w:color w:val="auto"/>
                <w:sz w:val="20"/>
                <w:szCs w:val="20"/>
              </w:rPr>
            </w:pPr>
            <w:r>
              <w:rPr>
                <w:rFonts w:ascii="宋体" w:hAnsi="宋体" w:eastAsia="宋体" w:cs="宋体"/>
                <w:color w:val="auto"/>
                <w:w w:val="99"/>
                <w:sz w:val="21"/>
                <w:szCs w:val="21"/>
              </w:rPr>
              <w:t>相对密度（d2020）</w:t>
            </w:r>
          </w:p>
        </w:tc>
        <w:tc>
          <w:tcPr>
            <w:tcW w:w="900" w:type="dxa"/>
            <w:tcBorders>
              <w:right w:val="single" w:color="auto" w:sz="8" w:space="0"/>
            </w:tcBorders>
            <w:vAlign w:val="bottom"/>
          </w:tcPr>
          <w:p>
            <w:pPr>
              <w:spacing w:after="0"/>
              <w:rPr>
                <w:color w:val="auto"/>
                <w:sz w:val="22"/>
                <w:szCs w:val="22"/>
              </w:rPr>
            </w:pP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0.914-0.920</w:t>
            </w:r>
          </w:p>
        </w:tc>
      </w:tr>
      <w:tr>
        <w:trPr>
          <w:trHeight w:val="63"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rPr>
          <w:trHeight w:val="258" w:hRule="atLeast"/>
        </w:trPr>
        <w:tc>
          <w:tcPr>
            <w:tcW w:w="3920" w:type="dxa"/>
            <w:tcBorders>
              <w:left w:val="single" w:color="auto" w:sz="8" w:space="0"/>
            </w:tcBorders>
            <w:vAlign w:val="bottom"/>
          </w:tcPr>
          <w:p>
            <w:pPr>
              <w:spacing w:after="0"/>
              <w:rPr>
                <w:color w:val="auto"/>
                <w:sz w:val="22"/>
                <w:szCs w:val="22"/>
              </w:rPr>
            </w:pPr>
          </w:p>
        </w:tc>
        <w:tc>
          <w:tcPr>
            <w:tcW w:w="2480" w:type="dxa"/>
            <w:gridSpan w:val="2"/>
            <w:vAlign w:val="bottom"/>
          </w:tcPr>
          <w:p>
            <w:pPr>
              <w:spacing w:after="0" w:line="240" w:lineRule="exact"/>
              <w:ind w:left="40"/>
              <w:rPr>
                <w:color w:val="auto"/>
                <w:sz w:val="20"/>
                <w:szCs w:val="20"/>
              </w:rPr>
            </w:pPr>
            <w:r>
              <w:rPr>
                <w:rFonts w:ascii="宋体" w:hAnsi="宋体" w:eastAsia="宋体" w:cs="宋体"/>
                <w:color w:val="auto"/>
                <w:sz w:val="21"/>
                <w:szCs w:val="21"/>
              </w:rPr>
              <w:t>主要脂肪酸组成/%</w:t>
            </w:r>
          </w:p>
        </w:tc>
        <w:tc>
          <w:tcPr>
            <w:tcW w:w="3200" w:type="dxa"/>
            <w:tcBorders>
              <w:right w:val="single" w:color="auto" w:sz="8" w:space="0"/>
            </w:tcBorders>
            <w:vAlign w:val="bottom"/>
          </w:tcPr>
          <w:p>
            <w:pPr>
              <w:spacing w:after="0"/>
              <w:rPr>
                <w:color w:val="auto"/>
                <w:sz w:val="22"/>
                <w:szCs w:val="22"/>
              </w:rPr>
            </w:pPr>
          </w:p>
        </w:tc>
      </w:tr>
      <w:tr>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rPr>
          <w:trHeight w:val="259" w:hRule="atLeast"/>
        </w:trPr>
        <w:tc>
          <w:tcPr>
            <w:tcW w:w="3920" w:type="dxa"/>
            <w:tcBorders>
              <w:left w:val="single" w:color="auto" w:sz="8" w:space="0"/>
            </w:tcBorders>
            <w:vAlign w:val="bottom"/>
          </w:tcPr>
          <w:p>
            <w:pPr>
              <w:spacing w:after="0" w:line="240" w:lineRule="exact"/>
              <w:ind w:left="776"/>
              <w:jc w:val="center"/>
              <w:rPr>
                <w:color w:val="auto"/>
                <w:sz w:val="20"/>
                <w:szCs w:val="20"/>
              </w:rPr>
            </w:pPr>
            <w:r>
              <w:rPr>
                <w:rFonts w:ascii="宋体" w:hAnsi="宋体" w:eastAsia="宋体" w:cs="宋体"/>
                <w:color w:val="auto"/>
                <w:w w:val="99"/>
                <w:sz w:val="21"/>
                <w:szCs w:val="21"/>
              </w:rPr>
              <w:t>十四碳以下脂肪酸</w:t>
            </w:r>
          </w:p>
        </w:tc>
        <w:tc>
          <w:tcPr>
            <w:tcW w:w="900" w:type="dxa"/>
            <w:tcBorders>
              <w:right w:val="single" w:color="auto" w:sz="8" w:space="0"/>
            </w:tcBorders>
            <w:vAlign w:val="bottom"/>
          </w:tcPr>
          <w:p>
            <w:pPr>
              <w:spacing w:after="0"/>
              <w:rPr>
                <w:color w:val="auto"/>
                <w:sz w:val="22"/>
                <w:szCs w:val="22"/>
              </w:rPr>
            </w:pP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sz w:val="21"/>
                <w:szCs w:val="21"/>
              </w:rPr>
              <w:t>ND</w:t>
            </w:r>
          </w:p>
        </w:tc>
      </w:tr>
      <w:tr>
        <w:trPr>
          <w:trHeight w:val="61"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rPr>
          <w:trHeight w:val="257"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豆蔻酸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C14：0</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ND-0.2</w:t>
            </w:r>
          </w:p>
        </w:tc>
      </w:tr>
      <w:tr>
        <w:trPr>
          <w:trHeight w:val="63"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8"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棕榈酸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C16：0</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sz w:val="21"/>
                <w:szCs w:val="21"/>
              </w:rPr>
              <w:t>2.5-7.0</w:t>
            </w:r>
          </w:p>
        </w:tc>
      </w:tr>
      <w:tr>
        <w:tblPrEx>
          <w:tblCellMar>
            <w:top w:w="0" w:type="dxa"/>
            <w:left w:w="0" w:type="dxa"/>
            <w:bottom w:w="0" w:type="dxa"/>
            <w:right w:w="0" w:type="dxa"/>
          </w:tblCellMar>
        </w:tblPrEx>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9"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棕榈一烯酸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C16：1</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ND-0.6</w:t>
            </w:r>
          </w:p>
        </w:tc>
      </w:tr>
      <w:tr>
        <w:tblPrEx>
          <w:tblCellMar>
            <w:top w:w="0" w:type="dxa"/>
            <w:left w:w="0" w:type="dxa"/>
            <w:bottom w:w="0" w:type="dxa"/>
            <w:right w:w="0" w:type="dxa"/>
          </w:tblCellMar>
        </w:tblPrEx>
        <w:trPr>
          <w:trHeight w:val="61"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7"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十七烷酸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C17：0</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ND-0.3</w:t>
            </w:r>
          </w:p>
        </w:tc>
      </w:tr>
      <w:tr>
        <w:tblPrEx>
          <w:tblCellMar>
            <w:top w:w="0" w:type="dxa"/>
            <w:left w:w="0" w:type="dxa"/>
            <w:bottom w:w="0" w:type="dxa"/>
            <w:right w:w="0" w:type="dxa"/>
          </w:tblCellMar>
        </w:tblPrEx>
        <w:trPr>
          <w:trHeight w:val="63"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8"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十七碳一烯酸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C17：1</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ND-0.3</w:t>
            </w:r>
          </w:p>
        </w:tc>
      </w:tr>
      <w:tr>
        <w:tblPrEx>
          <w:tblCellMar>
            <w:top w:w="0" w:type="dxa"/>
            <w:left w:w="0" w:type="dxa"/>
            <w:bottom w:w="0" w:type="dxa"/>
            <w:right w:w="0" w:type="dxa"/>
          </w:tblCellMar>
        </w:tblPrEx>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9"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硬脂酸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C18：0</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sz w:val="21"/>
                <w:szCs w:val="21"/>
              </w:rPr>
              <w:t>0.8-3.0</w:t>
            </w:r>
          </w:p>
        </w:tc>
      </w:tr>
      <w:tr>
        <w:tblPrEx>
          <w:tblCellMar>
            <w:top w:w="0" w:type="dxa"/>
            <w:left w:w="0" w:type="dxa"/>
            <w:bottom w:w="0" w:type="dxa"/>
            <w:right w:w="0" w:type="dxa"/>
          </w:tblCellMar>
        </w:tblPrEx>
        <w:trPr>
          <w:trHeight w:val="61"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7"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油酸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C18：1</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9"/>
                <w:sz w:val="21"/>
                <w:szCs w:val="21"/>
              </w:rPr>
              <w:t>51.0-70.0</w:t>
            </w:r>
          </w:p>
        </w:tc>
      </w:tr>
      <w:tr>
        <w:tblPrEx>
          <w:tblCellMar>
            <w:top w:w="0" w:type="dxa"/>
            <w:left w:w="0" w:type="dxa"/>
            <w:bottom w:w="0" w:type="dxa"/>
            <w:right w:w="0" w:type="dxa"/>
          </w:tblCellMar>
        </w:tblPrEx>
        <w:trPr>
          <w:trHeight w:val="63"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8"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亚油酸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C18：2</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9"/>
                <w:sz w:val="21"/>
                <w:szCs w:val="21"/>
              </w:rPr>
              <w:t>15.0-30.0</w:t>
            </w:r>
          </w:p>
        </w:tc>
      </w:tr>
      <w:tr>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rPr>
          <w:trHeight w:val="259"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亚麻酸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C18：3</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36"/>
              <w:jc w:val="center"/>
              <w:rPr>
                <w:color w:val="auto"/>
                <w:sz w:val="20"/>
                <w:szCs w:val="20"/>
              </w:rPr>
            </w:pPr>
            <w:r>
              <w:rPr>
                <w:rFonts w:ascii="宋体" w:hAnsi="宋体" w:eastAsia="宋体" w:cs="宋体"/>
                <w:color w:val="auto"/>
                <w:w w:val="99"/>
                <w:sz w:val="21"/>
                <w:szCs w:val="21"/>
              </w:rPr>
              <w:t>5.0-14.0</w:t>
            </w:r>
          </w:p>
        </w:tc>
      </w:tr>
      <w:tr>
        <w:trPr>
          <w:trHeight w:val="61"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7"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花生酸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C20：0</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sz w:val="21"/>
                <w:szCs w:val="21"/>
              </w:rPr>
              <w:t>0.2-1.2</w:t>
            </w:r>
          </w:p>
        </w:tc>
      </w:tr>
      <w:tr>
        <w:tblPrEx>
          <w:tblCellMar>
            <w:top w:w="0" w:type="dxa"/>
            <w:left w:w="0" w:type="dxa"/>
            <w:bottom w:w="0" w:type="dxa"/>
            <w:right w:w="0" w:type="dxa"/>
          </w:tblCellMar>
        </w:tblPrEx>
        <w:trPr>
          <w:trHeight w:val="63"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8"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花生一烯酸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C20：1</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sz w:val="21"/>
                <w:szCs w:val="21"/>
              </w:rPr>
              <w:t>0.1-4.3</w:t>
            </w:r>
          </w:p>
        </w:tc>
      </w:tr>
      <w:tr>
        <w:tblPrEx>
          <w:tblCellMar>
            <w:top w:w="0" w:type="dxa"/>
            <w:left w:w="0" w:type="dxa"/>
            <w:bottom w:w="0" w:type="dxa"/>
            <w:right w:w="0" w:type="dxa"/>
          </w:tblCellMar>
        </w:tblPrEx>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9"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花生二烯酸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C20：2</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ND-0.1</w:t>
            </w:r>
          </w:p>
        </w:tc>
      </w:tr>
      <w:tr>
        <w:tblPrEx>
          <w:tblCellMar>
            <w:top w:w="0" w:type="dxa"/>
            <w:left w:w="0" w:type="dxa"/>
            <w:bottom w:w="0" w:type="dxa"/>
            <w:right w:w="0" w:type="dxa"/>
          </w:tblCellMar>
        </w:tblPrEx>
        <w:trPr>
          <w:trHeight w:val="61"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7"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山嵛酸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C22：0</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ND-0.6</w:t>
            </w:r>
          </w:p>
        </w:tc>
      </w:tr>
      <w:tr>
        <w:tblPrEx>
          <w:tblCellMar>
            <w:top w:w="0" w:type="dxa"/>
            <w:left w:w="0" w:type="dxa"/>
            <w:bottom w:w="0" w:type="dxa"/>
            <w:right w:w="0" w:type="dxa"/>
          </w:tblCellMar>
        </w:tblPrEx>
        <w:trPr>
          <w:trHeight w:val="63"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8"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芥酸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C22：1</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ND-3.0</w:t>
            </w:r>
          </w:p>
        </w:tc>
      </w:tr>
      <w:tr>
        <w:tblPrEx>
          <w:tblCellMar>
            <w:top w:w="0" w:type="dxa"/>
            <w:left w:w="0" w:type="dxa"/>
            <w:bottom w:w="0" w:type="dxa"/>
            <w:right w:w="0" w:type="dxa"/>
          </w:tblCellMar>
        </w:tblPrEx>
        <w:trPr>
          <w:trHeight w:val="62"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9" w:hRule="atLeast"/>
        </w:trPr>
        <w:tc>
          <w:tcPr>
            <w:tcW w:w="392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二十二碳二烯酸</w:t>
            </w:r>
          </w:p>
        </w:tc>
        <w:tc>
          <w:tcPr>
            <w:tcW w:w="90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C22：2</w:t>
            </w:r>
          </w:p>
        </w:tc>
        <w:tc>
          <w:tcPr>
            <w:tcW w:w="1580" w:type="dxa"/>
            <w:vAlign w:val="bottom"/>
          </w:tcPr>
          <w:p>
            <w:pPr>
              <w:spacing w:after="0"/>
              <w:rPr>
                <w:color w:val="auto"/>
                <w:sz w:val="22"/>
                <w:szCs w:val="22"/>
              </w:rPr>
            </w:pPr>
          </w:p>
        </w:tc>
        <w:tc>
          <w:tcPr>
            <w:tcW w:w="3200" w:type="dxa"/>
            <w:tcBorders>
              <w:right w:val="single" w:color="auto" w:sz="8" w:space="0"/>
            </w:tcBorders>
            <w:vAlign w:val="bottom"/>
          </w:tcPr>
          <w:p>
            <w:pPr>
              <w:spacing w:after="0" w:line="240" w:lineRule="exact"/>
              <w:ind w:right="1516"/>
              <w:jc w:val="center"/>
              <w:rPr>
                <w:color w:val="auto"/>
                <w:sz w:val="20"/>
                <w:szCs w:val="20"/>
              </w:rPr>
            </w:pPr>
            <w:r>
              <w:rPr>
                <w:rFonts w:ascii="宋体" w:hAnsi="宋体" w:eastAsia="宋体" w:cs="宋体"/>
                <w:color w:val="auto"/>
                <w:w w:val="98"/>
                <w:sz w:val="21"/>
                <w:szCs w:val="21"/>
              </w:rPr>
              <w:t>ND-0.1</w:t>
            </w:r>
          </w:p>
        </w:tc>
      </w:tr>
      <w:tr>
        <w:tblPrEx>
          <w:tblCellMar>
            <w:top w:w="0" w:type="dxa"/>
            <w:left w:w="0" w:type="dxa"/>
            <w:bottom w:w="0" w:type="dxa"/>
            <w:right w:w="0" w:type="dxa"/>
          </w:tblCellMar>
        </w:tblPrEx>
        <w:trPr>
          <w:trHeight w:val="59" w:hRule="atLeast"/>
        </w:trPr>
        <w:tc>
          <w:tcPr>
            <w:tcW w:w="3920" w:type="dxa"/>
            <w:tcBorders>
              <w:left w:val="single" w:color="auto" w:sz="8" w:space="0"/>
              <w:bottom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580" w:type="dxa"/>
            <w:tcBorders>
              <w:bottom w:val="single" w:color="auto" w:sz="8" w:space="0"/>
            </w:tcBorders>
            <w:vAlign w:val="bottom"/>
          </w:tcPr>
          <w:p>
            <w:pPr>
              <w:spacing w:after="0"/>
              <w:rPr>
                <w:color w:val="auto"/>
                <w:sz w:val="5"/>
                <w:szCs w:val="5"/>
              </w:rPr>
            </w:pPr>
          </w:p>
        </w:tc>
        <w:tc>
          <w:tcPr>
            <w:tcW w:w="3200" w:type="dxa"/>
            <w:tcBorders>
              <w:bottom w:val="single" w:color="auto" w:sz="8" w:space="0"/>
              <w:right w:val="single" w:color="auto" w:sz="8" w:space="0"/>
            </w:tcBorders>
            <w:vAlign w:val="bottom"/>
          </w:tcPr>
          <w:p>
            <w:pPr>
              <w:spacing w:after="0"/>
              <w:rPr>
                <w:color w:val="auto"/>
                <w:sz w:val="5"/>
                <w:szCs w:val="5"/>
              </w:rPr>
            </w:pPr>
          </w:p>
        </w:tc>
      </w:tr>
    </w:tbl>
    <w:p>
      <w:pPr>
        <w:spacing w:after="0" w:line="200" w:lineRule="exact"/>
        <w:rPr>
          <w:color w:val="auto"/>
          <w:sz w:val="20"/>
          <w:szCs w:val="20"/>
        </w:rPr>
      </w:pPr>
    </w:p>
    <w:p>
      <w:pPr>
        <w:sectPr>
          <w:pgSz w:w="11900" w:h="16838"/>
          <w:pgMar w:top="1440" w:right="1026" w:bottom="453" w:left="1300" w:header="0" w:footer="0" w:gutter="0"/>
          <w:cols w:equalWidth="0" w:num="1">
            <w:col w:w="9580"/>
          </w:cols>
        </w:sectPr>
      </w:pPr>
    </w:p>
    <w:p>
      <w:pPr>
        <w:spacing w:after="0" w:line="292" w:lineRule="exact"/>
        <w:rPr>
          <w:color w:val="auto"/>
          <w:sz w:val="20"/>
          <w:szCs w:val="20"/>
        </w:rPr>
      </w:pPr>
    </w:p>
    <w:p>
      <w:pPr>
        <w:spacing w:after="0"/>
        <w:ind w:right="-79"/>
        <w:jc w:val="center"/>
        <w:rPr>
          <w:color w:val="auto"/>
          <w:sz w:val="20"/>
          <w:szCs w:val="20"/>
        </w:rPr>
      </w:pPr>
      <w:r>
        <w:rPr>
          <w:rFonts w:ascii="Calibri" w:hAnsi="Calibri" w:eastAsia="Calibri" w:cs="Calibri"/>
          <w:color w:val="auto"/>
          <w:sz w:val="17"/>
          <w:szCs w:val="17"/>
        </w:rPr>
        <w:t>12</w:t>
      </w:r>
    </w:p>
    <w:p>
      <w:pPr>
        <w:sectPr>
          <w:type w:val="continuous"/>
          <w:pgSz w:w="11900" w:h="16838"/>
          <w:pgMar w:top="1440" w:right="1026" w:bottom="453" w:left="1300" w:header="0" w:footer="0" w:gutter="0"/>
          <w:cols w:equalWidth="0" w:num="1">
            <w:col w:w="9580"/>
          </w:cols>
        </w:sectPr>
      </w:pPr>
    </w:p>
    <w:p>
      <w:pPr>
        <w:spacing w:after="0" w:line="354" w:lineRule="exact"/>
        <w:rPr>
          <w:color w:val="auto"/>
          <w:sz w:val="20"/>
          <w:szCs w:val="20"/>
        </w:rPr>
      </w:pPr>
      <w:bookmarkStart w:id="13" w:name="page14"/>
      <w:bookmarkEnd w:id="13"/>
    </w:p>
    <w:tbl>
      <w:tblPr>
        <w:tblStyle w:val="2"/>
        <w:tblW w:w="0" w:type="auto"/>
        <w:tblInd w:w="10" w:type="dxa"/>
        <w:tblLayout w:type="fixed"/>
        <w:tblCellMar>
          <w:top w:w="0" w:type="dxa"/>
          <w:left w:w="0" w:type="dxa"/>
          <w:bottom w:w="0" w:type="dxa"/>
          <w:right w:w="0" w:type="dxa"/>
        </w:tblCellMar>
      </w:tblPr>
      <w:tblGrid>
        <w:gridCol w:w="3140"/>
        <w:gridCol w:w="1680"/>
        <w:gridCol w:w="4780"/>
      </w:tblGrid>
      <w:tr>
        <w:tblPrEx>
          <w:tblCellMar>
            <w:top w:w="0" w:type="dxa"/>
            <w:left w:w="0" w:type="dxa"/>
            <w:bottom w:w="0" w:type="dxa"/>
            <w:right w:w="0" w:type="dxa"/>
          </w:tblCellMar>
        </w:tblPrEx>
        <w:trPr>
          <w:trHeight w:val="279" w:hRule="atLeast"/>
        </w:trPr>
        <w:tc>
          <w:tcPr>
            <w:tcW w:w="3140" w:type="dxa"/>
            <w:tcBorders>
              <w:top w:val="single" w:color="auto" w:sz="8" w:space="0"/>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木焦油酸</w:t>
            </w:r>
          </w:p>
        </w:tc>
        <w:tc>
          <w:tcPr>
            <w:tcW w:w="1680" w:type="dxa"/>
            <w:tcBorders>
              <w:top w:val="single" w:color="auto" w:sz="8" w:space="0"/>
              <w:right w:val="single" w:color="auto" w:sz="8" w:space="0"/>
            </w:tcBorders>
            <w:vAlign w:val="bottom"/>
          </w:tcPr>
          <w:p>
            <w:pPr>
              <w:spacing w:after="0" w:line="240" w:lineRule="exact"/>
              <w:ind w:left="860"/>
              <w:rPr>
                <w:color w:val="auto"/>
                <w:sz w:val="20"/>
                <w:szCs w:val="20"/>
              </w:rPr>
            </w:pPr>
            <w:r>
              <w:rPr>
                <w:rFonts w:ascii="宋体" w:hAnsi="宋体" w:eastAsia="宋体" w:cs="宋体"/>
                <w:color w:val="auto"/>
                <w:sz w:val="21"/>
                <w:szCs w:val="21"/>
              </w:rPr>
              <w:t>C24：0</w:t>
            </w:r>
          </w:p>
        </w:tc>
        <w:tc>
          <w:tcPr>
            <w:tcW w:w="47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ND-0.3</w:t>
            </w:r>
          </w:p>
        </w:tc>
      </w:tr>
      <w:tr>
        <w:tblPrEx>
          <w:tblCellMar>
            <w:top w:w="0" w:type="dxa"/>
            <w:left w:w="0" w:type="dxa"/>
            <w:bottom w:w="0" w:type="dxa"/>
            <w:right w:w="0" w:type="dxa"/>
          </w:tblCellMar>
        </w:tblPrEx>
        <w:trPr>
          <w:trHeight w:val="61" w:hRule="atLeast"/>
        </w:trPr>
        <w:tc>
          <w:tcPr>
            <w:tcW w:w="3140" w:type="dxa"/>
            <w:tcBorders>
              <w:left w:val="single" w:color="auto" w:sz="8" w:space="0"/>
              <w:bottom w:val="single" w:color="auto" w:sz="8" w:space="0"/>
            </w:tcBorders>
            <w:vAlign w:val="bottom"/>
          </w:tcPr>
          <w:p>
            <w:pPr>
              <w:spacing w:after="0"/>
              <w:rPr>
                <w:color w:val="auto"/>
                <w:sz w:val="5"/>
                <w:szCs w:val="5"/>
              </w:rPr>
            </w:pPr>
          </w:p>
        </w:tc>
        <w:tc>
          <w:tcPr>
            <w:tcW w:w="1680" w:type="dxa"/>
            <w:tcBorders>
              <w:bottom w:val="single" w:color="auto" w:sz="8" w:space="0"/>
              <w:right w:val="single" w:color="auto" w:sz="8" w:space="0"/>
            </w:tcBorders>
            <w:vAlign w:val="bottom"/>
          </w:tcPr>
          <w:p>
            <w:pPr>
              <w:spacing w:after="0"/>
              <w:rPr>
                <w:color w:val="auto"/>
                <w:sz w:val="5"/>
                <w:szCs w:val="5"/>
              </w:rPr>
            </w:pPr>
          </w:p>
        </w:tc>
        <w:tc>
          <w:tcPr>
            <w:tcW w:w="478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7" w:hRule="atLeast"/>
        </w:trPr>
        <w:tc>
          <w:tcPr>
            <w:tcW w:w="314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二十四碳一烯酸</w:t>
            </w:r>
          </w:p>
        </w:tc>
        <w:tc>
          <w:tcPr>
            <w:tcW w:w="1680" w:type="dxa"/>
            <w:tcBorders>
              <w:right w:val="single" w:color="auto" w:sz="8" w:space="0"/>
            </w:tcBorders>
            <w:vAlign w:val="bottom"/>
          </w:tcPr>
          <w:p>
            <w:pPr>
              <w:spacing w:after="0" w:line="240" w:lineRule="exact"/>
              <w:ind w:left="860"/>
              <w:rPr>
                <w:color w:val="auto"/>
                <w:sz w:val="20"/>
                <w:szCs w:val="20"/>
              </w:rPr>
            </w:pPr>
            <w:r>
              <w:rPr>
                <w:rFonts w:ascii="宋体" w:hAnsi="宋体" w:eastAsia="宋体" w:cs="宋体"/>
                <w:color w:val="auto"/>
                <w:sz w:val="21"/>
                <w:szCs w:val="21"/>
              </w:rPr>
              <w:t>C24：1</w:t>
            </w:r>
          </w:p>
        </w:tc>
        <w:tc>
          <w:tcPr>
            <w:tcW w:w="47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ND-0.4</w:t>
            </w:r>
          </w:p>
        </w:tc>
      </w:tr>
      <w:tr>
        <w:tblPrEx>
          <w:tblCellMar>
            <w:top w:w="0" w:type="dxa"/>
            <w:left w:w="0" w:type="dxa"/>
            <w:bottom w:w="0" w:type="dxa"/>
            <w:right w:w="0" w:type="dxa"/>
          </w:tblCellMar>
        </w:tblPrEx>
        <w:trPr>
          <w:trHeight w:val="63" w:hRule="atLeast"/>
        </w:trPr>
        <w:tc>
          <w:tcPr>
            <w:tcW w:w="3140" w:type="dxa"/>
            <w:tcBorders>
              <w:left w:val="single" w:color="auto" w:sz="8" w:space="0"/>
              <w:bottom w:val="single" w:color="auto" w:sz="8" w:space="0"/>
            </w:tcBorders>
            <w:vAlign w:val="bottom"/>
          </w:tcPr>
          <w:p>
            <w:pPr>
              <w:spacing w:after="0"/>
              <w:rPr>
                <w:color w:val="auto"/>
                <w:sz w:val="5"/>
                <w:szCs w:val="5"/>
              </w:rPr>
            </w:pPr>
          </w:p>
        </w:tc>
        <w:tc>
          <w:tcPr>
            <w:tcW w:w="1680" w:type="dxa"/>
            <w:tcBorders>
              <w:bottom w:val="single" w:color="auto" w:sz="8" w:space="0"/>
              <w:right w:val="single" w:color="auto" w:sz="8" w:space="0"/>
            </w:tcBorders>
            <w:vAlign w:val="bottom"/>
          </w:tcPr>
          <w:p>
            <w:pPr>
              <w:spacing w:after="0"/>
              <w:rPr>
                <w:color w:val="auto"/>
                <w:sz w:val="5"/>
                <w:szCs w:val="5"/>
              </w:rPr>
            </w:pPr>
          </w:p>
        </w:tc>
        <w:tc>
          <w:tcPr>
            <w:tcW w:w="478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58" w:hRule="atLeast"/>
        </w:trPr>
        <w:tc>
          <w:tcPr>
            <w:tcW w:w="3140" w:type="dxa"/>
            <w:tcBorders>
              <w:lef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其中：ω-9 脂肪酸/(%)</w:t>
            </w:r>
          </w:p>
        </w:tc>
        <w:tc>
          <w:tcPr>
            <w:tcW w:w="1680" w:type="dxa"/>
            <w:tcBorders>
              <w:right w:val="single" w:color="auto" w:sz="8" w:space="0"/>
            </w:tcBorders>
            <w:vAlign w:val="bottom"/>
          </w:tcPr>
          <w:p>
            <w:pPr>
              <w:spacing w:after="0"/>
              <w:rPr>
                <w:color w:val="auto"/>
                <w:sz w:val="22"/>
                <w:szCs w:val="22"/>
              </w:rPr>
            </w:pPr>
          </w:p>
        </w:tc>
        <w:tc>
          <w:tcPr>
            <w:tcW w:w="47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51.0～70.0</w:t>
            </w:r>
          </w:p>
        </w:tc>
      </w:tr>
      <w:tr>
        <w:tblPrEx>
          <w:tblCellMar>
            <w:top w:w="0" w:type="dxa"/>
            <w:left w:w="0" w:type="dxa"/>
            <w:bottom w:w="0" w:type="dxa"/>
            <w:right w:w="0" w:type="dxa"/>
          </w:tblCellMar>
        </w:tblPrEx>
        <w:trPr>
          <w:trHeight w:val="62" w:hRule="atLeast"/>
        </w:trPr>
        <w:tc>
          <w:tcPr>
            <w:tcW w:w="3140" w:type="dxa"/>
            <w:tcBorders>
              <w:left w:val="single" w:color="auto" w:sz="8" w:space="0"/>
              <w:bottom w:val="single" w:color="auto" w:sz="8" w:space="0"/>
            </w:tcBorders>
            <w:vAlign w:val="bottom"/>
          </w:tcPr>
          <w:p>
            <w:pPr>
              <w:spacing w:after="0"/>
              <w:rPr>
                <w:color w:val="auto"/>
                <w:sz w:val="5"/>
                <w:szCs w:val="5"/>
              </w:rPr>
            </w:pPr>
          </w:p>
        </w:tc>
        <w:tc>
          <w:tcPr>
            <w:tcW w:w="1680" w:type="dxa"/>
            <w:tcBorders>
              <w:bottom w:val="single" w:color="auto" w:sz="8" w:space="0"/>
              <w:right w:val="single" w:color="auto" w:sz="8" w:space="0"/>
            </w:tcBorders>
            <w:vAlign w:val="bottom"/>
          </w:tcPr>
          <w:p>
            <w:pPr>
              <w:spacing w:after="0"/>
              <w:rPr>
                <w:color w:val="auto"/>
                <w:sz w:val="5"/>
                <w:szCs w:val="5"/>
              </w:rPr>
            </w:pPr>
          </w:p>
        </w:tc>
        <w:tc>
          <w:tcPr>
            <w:tcW w:w="4780" w:type="dxa"/>
            <w:tcBorders>
              <w:bottom w:val="single" w:color="auto" w:sz="8" w:space="0"/>
              <w:right w:val="single" w:color="auto" w:sz="8" w:space="0"/>
            </w:tcBorders>
            <w:vAlign w:val="bottom"/>
          </w:tcPr>
          <w:p>
            <w:pPr>
              <w:spacing w:after="0"/>
              <w:rPr>
                <w:color w:val="auto"/>
                <w:sz w:val="5"/>
                <w:szCs w:val="5"/>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tabs>
          <w:tab w:val="left" w:pos="1000"/>
        </w:tabs>
        <w:spacing w:after="0" w:line="318" w:lineRule="exact"/>
        <w:ind w:left="120"/>
        <w:rPr>
          <w:color w:val="auto"/>
          <w:sz w:val="20"/>
          <w:szCs w:val="20"/>
        </w:rPr>
      </w:pPr>
      <w:r>
        <w:rPr>
          <w:rFonts w:ascii="Calibri" w:hAnsi="Calibri" w:eastAsia="Calibri" w:cs="Calibri"/>
          <w:color w:val="auto"/>
          <w:sz w:val="24"/>
          <w:szCs w:val="24"/>
        </w:rPr>
        <w:t>3.2.4.3</w:t>
      </w:r>
      <w:r>
        <w:rPr>
          <w:color w:val="auto"/>
          <w:sz w:val="20"/>
          <w:szCs w:val="20"/>
        </w:rPr>
        <w:tab/>
      </w:r>
      <w:r>
        <w:rPr>
          <w:rFonts w:ascii="宋体" w:hAnsi="宋体" w:eastAsia="宋体" w:cs="宋体"/>
          <w:color w:val="auto"/>
          <w:sz w:val="23"/>
          <w:szCs w:val="23"/>
        </w:rPr>
        <w:t>质量指标</w:t>
      </w:r>
    </w:p>
    <w:p>
      <w:pPr>
        <w:spacing w:after="0" w:line="228"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国标成品菜籽油的质量指标有色泽、气味、滋味、透明度（</w:t>
      </w:r>
      <w:r>
        <w:rPr>
          <w:rFonts w:ascii="Calibri" w:hAnsi="Calibri" w:eastAsia="Calibri" w:cs="Calibri"/>
          <w:color w:val="auto"/>
          <w:sz w:val="24"/>
          <w:szCs w:val="24"/>
        </w:rPr>
        <w:t>20</w:t>
      </w:r>
      <w:r>
        <w:rPr>
          <w:rFonts w:ascii="宋体" w:hAnsi="宋体" w:eastAsia="宋体" w:cs="宋体"/>
          <w:color w:val="auto"/>
          <w:sz w:val="24"/>
          <w:szCs w:val="24"/>
        </w:rPr>
        <w:t>℃）、水分及挥发物、</w:t>
      </w:r>
    </w:p>
    <w:p>
      <w:pPr>
        <w:spacing w:after="0" w:line="214"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不溶性杂质、酸价、过氧化值、加热试验（</w:t>
      </w:r>
      <w:r>
        <w:rPr>
          <w:rFonts w:ascii="Calibri" w:hAnsi="Calibri" w:eastAsia="Calibri" w:cs="Calibri"/>
          <w:color w:val="auto"/>
          <w:sz w:val="24"/>
          <w:szCs w:val="24"/>
        </w:rPr>
        <w:t>280</w:t>
      </w:r>
      <w:r>
        <w:rPr>
          <w:rFonts w:ascii="宋体" w:hAnsi="宋体" w:eastAsia="宋体" w:cs="宋体"/>
          <w:color w:val="auto"/>
          <w:sz w:val="24"/>
          <w:szCs w:val="24"/>
        </w:rPr>
        <w:t>℃）、含皂量、烟点、冷冻试验（</w:t>
      </w:r>
      <w:r>
        <w:rPr>
          <w:rFonts w:ascii="Calibri" w:hAnsi="Calibri" w:eastAsia="Calibri" w:cs="Calibri"/>
          <w:color w:val="auto"/>
          <w:sz w:val="24"/>
          <w:szCs w:val="24"/>
        </w:rPr>
        <w:t>0</w:t>
      </w:r>
      <w:r>
        <w:rPr>
          <w:rFonts w:ascii="宋体" w:hAnsi="宋体" w:eastAsia="宋体" w:cs="宋体"/>
          <w:color w:val="auto"/>
          <w:sz w:val="24"/>
          <w:szCs w:val="24"/>
        </w:rPr>
        <w:t>℃储</w:t>
      </w:r>
    </w:p>
    <w:p>
      <w:pPr>
        <w:spacing w:after="0" w:line="216" w:lineRule="exact"/>
        <w:rPr>
          <w:color w:val="auto"/>
          <w:sz w:val="20"/>
          <w:szCs w:val="20"/>
        </w:rPr>
      </w:pPr>
    </w:p>
    <w:p>
      <w:pPr>
        <w:numPr>
          <w:ilvl w:val="0"/>
          <w:numId w:val="23"/>
        </w:numPr>
        <w:tabs>
          <w:tab w:val="left" w:pos="422"/>
        </w:tabs>
        <w:spacing w:after="0" w:line="486" w:lineRule="exact"/>
        <w:ind w:left="120" w:right="260" w:hanging="2"/>
        <w:rPr>
          <w:rFonts w:ascii="宋体" w:hAnsi="宋体" w:eastAsia="宋体" w:cs="宋体"/>
          <w:color w:val="auto"/>
          <w:sz w:val="24"/>
          <w:szCs w:val="24"/>
        </w:rPr>
      </w:pPr>
      <w:r>
        <w:rPr>
          <w:rFonts w:ascii="Calibri" w:hAnsi="Calibri" w:eastAsia="Calibri" w:cs="Calibri"/>
          <w:color w:val="auto"/>
          <w:sz w:val="24"/>
          <w:szCs w:val="24"/>
        </w:rPr>
        <w:t>5.5h</w:t>
      </w:r>
      <w:r>
        <w:rPr>
          <w:rFonts w:ascii="宋体" w:hAnsi="宋体" w:eastAsia="宋体" w:cs="宋体"/>
          <w:color w:val="auto"/>
          <w:sz w:val="24"/>
          <w:szCs w:val="24"/>
        </w:rPr>
        <w:t>）、溶剂残留量，食品安全标准食用植物油（</w:t>
      </w:r>
      <w:r>
        <w:rPr>
          <w:rFonts w:ascii="Calibri" w:hAnsi="Calibri" w:eastAsia="Calibri" w:cs="Calibri"/>
          <w:color w:val="auto"/>
          <w:sz w:val="24"/>
          <w:szCs w:val="24"/>
        </w:rPr>
        <w:t>GB 2716</w:t>
      </w:r>
      <w:r>
        <w:rPr>
          <w:rFonts w:ascii="宋体" w:hAnsi="宋体" w:eastAsia="宋体" w:cs="宋体"/>
          <w:color w:val="auto"/>
          <w:sz w:val="24"/>
          <w:szCs w:val="24"/>
        </w:rPr>
        <w:t>）中规定的一般成品植物油理化指标有酸价、过氧化值和溶剂残留，因此，综合考虑菜籽油国标、</w:t>
      </w:r>
      <w:r>
        <w:rPr>
          <w:rFonts w:ascii="Calibri" w:hAnsi="Calibri" w:eastAsia="Calibri" w:cs="Calibri"/>
          <w:color w:val="auto"/>
          <w:sz w:val="24"/>
          <w:szCs w:val="24"/>
        </w:rPr>
        <w:t xml:space="preserve">GB 2716 </w:t>
      </w:r>
      <w:r>
        <w:rPr>
          <w:rFonts w:ascii="宋体" w:hAnsi="宋体" w:eastAsia="宋体" w:cs="宋体"/>
          <w:color w:val="auto"/>
          <w:sz w:val="24"/>
          <w:szCs w:val="24"/>
        </w:rPr>
        <w:t>及其他食用植物油的国家标准和行业标准，本标准将色泽、气味、滋味、透明度（</w:t>
      </w:r>
      <w:r>
        <w:rPr>
          <w:rFonts w:ascii="Calibri" w:hAnsi="Calibri" w:eastAsia="Calibri" w:cs="Calibri"/>
          <w:color w:val="auto"/>
          <w:sz w:val="24"/>
          <w:szCs w:val="24"/>
        </w:rPr>
        <w:t>20</w:t>
      </w:r>
      <w:r>
        <w:rPr>
          <w:rFonts w:ascii="宋体" w:hAnsi="宋体" w:eastAsia="宋体" w:cs="宋体"/>
          <w:color w:val="auto"/>
          <w:sz w:val="24"/>
          <w:szCs w:val="24"/>
        </w:rPr>
        <w:t>℃）、水分及挥发物、不溶性杂质、酸价、过氧化值和溶剂残留作为菜籽油的质量指标。同时，基于本标准鼓励油脂适度加工、在油脂质量安全的基础上保持油脂营养的编写理念，特设置菜籽油中含量较高的维生素</w:t>
      </w:r>
      <w:r>
        <w:rPr>
          <w:rFonts w:ascii="Calibri" w:hAnsi="Calibri" w:eastAsia="Calibri" w:cs="Calibri"/>
          <w:color w:val="auto"/>
          <w:sz w:val="24"/>
          <w:szCs w:val="24"/>
        </w:rPr>
        <w:t xml:space="preserve"> E </w:t>
      </w:r>
      <w:r>
        <w:rPr>
          <w:rFonts w:ascii="宋体" w:hAnsi="宋体" w:eastAsia="宋体" w:cs="宋体"/>
          <w:color w:val="auto"/>
          <w:sz w:val="24"/>
          <w:szCs w:val="24"/>
        </w:rPr>
        <w:t>和甾醇也作为质量指标。</w:t>
      </w:r>
    </w:p>
    <w:p>
      <w:pPr>
        <w:spacing w:after="0" w:line="212"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① 色泽</w:t>
      </w:r>
    </w:p>
    <w:p>
      <w:pPr>
        <w:spacing w:after="0" w:line="243"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菜籽油国标为</w:t>
      </w:r>
      <w:r>
        <w:rPr>
          <w:rFonts w:ascii="Calibri" w:hAnsi="Calibri" w:eastAsia="Calibri" w:cs="Calibri"/>
          <w:color w:val="auto"/>
          <w:sz w:val="24"/>
          <w:szCs w:val="24"/>
        </w:rPr>
        <w:t xml:space="preserve"> 2004 </w:t>
      </w:r>
      <w:r>
        <w:rPr>
          <w:rFonts w:ascii="宋体" w:hAnsi="宋体" w:eastAsia="宋体" w:cs="宋体"/>
          <w:color w:val="auto"/>
          <w:sz w:val="24"/>
          <w:szCs w:val="24"/>
        </w:rPr>
        <w:t>年修订，标准中色泽采用罗维朋比色法测定。但因该方法检测</w:t>
      </w:r>
    </w:p>
    <w:p>
      <w:pPr>
        <w:spacing w:after="0" w:line="218"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误差大，主观因素强等缺陷，近几年的食用植物油标准已废止该方法，色泽直接感官描</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述。因此，根据收集油菜籽样品的色泽情况，规定湖南菜籽油色泽为浅黄色至棕褐色。</w:t>
      </w:r>
    </w:p>
    <w:p>
      <w:pPr>
        <w:spacing w:after="0" w:line="247"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② 气味、滋味</w:t>
      </w:r>
    </w:p>
    <w:p>
      <w:pPr>
        <w:spacing w:after="0" w:line="245"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直接执行国标，为具有菜籽油固有的气味和滋味，且无异味。本次检测所有样品均</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满足此标准。</w:t>
      </w:r>
    </w:p>
    <w:p>
      <w:pPr>
        <w:spacing w:after="0" w:line="239" w:lineRule="exact"/>
        <w:rPr>
          <w:color w:val="auto"/>
          <w:sz w:val="20"/>
          <w:szCs w:val="20"/>
        </w:rPr>
      </w:pPr>
    </w:p>
    <w:p>
      <w:pPr>
        <w:spacing w:after="0" w:line="317" w:lineRule="exact"/>
        <w:ind w:left="600"/>
        <w:rPr>
          <w:color w:val="auto"/>
          <w:sz w:val="20"/>
          <w:szCs w:val="20"/>
        </w:rPr>
      </w:pPr>
      <w:r>
        <w:rPr>
          <w:rFonts w:ascii="微软雅黑" w:hAnsi="微软雅黑" w:eastAsia="微软雅黑" w:cs="微软雅黑"/>
          <w:color w:val="auto"/>
          <w:sz w:val="24"/>
          <w:szCs w:val="24"/>
        </w:rPr>
        <w:t xml:space="preserve">③ </w:t>
      </w:r>
      <w:r>
        <w:rPr>
          <w:rFonts w:ascii="宋体" w:hAnsi="宋体" w:eastAsia="宋体" w:cs="宋体"/>
          <w:color w:val="auto"/>
          <w:sz w:val="24"/>
          <w:szCs w:val="24"/>
        </w:rPr>
        <w:t>透明度、水分及挥发物、不溶性杂质、溶剂残留</w:t>
      </w:r>
    </w:p>
    <w:p>
      <w:pPr>
        <w:spacing w:after="0" w:line="20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不同等级菜籽油透明度差异较大，但是考虑到菜籽油的商品外观，本标准规定湖南</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菜籽油透明度为透明或微浊。</w:t>
      </w:r>
    </w:p>
    <w:p>
      <w:pPr>
        <w:spacing w:after="0" w:line="247"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水分及挥发物容易引起油脂变质与商品外观，本次样品的水分及挥发物含量最大值</w:t>
      </w:r>
    </w:p>
    <w:p>
      <w:pPr>
        <w:spacing w:after="0" w:line="240" w:lineRule="exact"/>
        <w:rPr>
          <w:color w:val="auto"/>
          <w:sz w:val="20"/>
          <w:szCs w:val="20"/>
        </w:rPr>
      </w:pPr>
    </w:p>
    <w:p>
      <w:pPr>
        <w:numPr>
          <w:ilvl w:val="0"/>
          <w:numId w:val="24"/>
        </w:numPr>
        <w:tabs>
          <w:tab w:val="left" w:pos="420"/>
        </w:tabs>
        <w:spacing w:after="0" w:line="420" w:lineRule="exact"/>
        <w:ind w:left="120" w:right="380" w:hanging="2"/>
        <w:rPr>
          <w:rFonts w:ascii="宋体" w:hAnsi="宋体" w:eastAsia="宋体" w:cs="宋体"/>
          <w:color w:val="auto"/>
          <w:sz w:val="24"/>
          <w:szCs w:val="24"/>
        </w:rPr>
      </w:pPr>
      <w:r>
        <w:rPr>
          <w:rFonts w:ascii="Calibri" w:hAnsi="Calibri" w:eastAsia="Calibri" w:cs="Calibri"/>
          <w:color w:val="auto"/>
          <w:sz w:val="24"/>
          <w:szCs w:val="24"/>
        </w:rPr>
        <w:t>0.14%</w:t>
      </w:r>
      <w:r>
        <w:rPr>
          <w:rFonts w:ascii="宋体" w:hAnsi="宋体" w:eastAsia="宋体" w:cs="宋体"/>
          <w:color w:val="auto"/>
          <w:sz w:val="24"/>
          <w:szCs w:val="24"/>
        </w:rPr>
        <w:t>，最小值为</w:t>
      </w:r>
      <w:r>
        <w:rPr>
          <w:rFonts w:ascii="Calibri" w:hAnsi="Calibri" w:eastAsia="Calibri" w:cs="Calibri"/>
          <w:color w:val="auto"/>
          <w:sz w:val="24"/>
          <w:szCs w:val="24"/>
        </w:rPr>
        <w:t xml:space="preserve"> 0.04%</w:t>
      </w:r>
      <w:r>
        <w:rPr>
          <w:rFonts w:ascii="宋体" w:hAnsi="宋体" w:eastAsia="宋体" w:cs="宋体"/>
          <w:color w:val="auto"/>
          <w:sz w:val="24"/>
          <w:szCs w:val="24"/>
        </w:rPr>
        <w:t>，平均值为</w:t>
      </w:r>
      <w:r>
        <w:rPr>
          <w:rFonts w:ascii="Calibri" w:hAnsi="Calibri" w:eastAsia="Calibri" w:cs="Calibri"/>
          <w:color w:val="auto"/>
          <w:sz w:val="24"/>
          <w:szCs w:val="24"/>
        </w:rPr>
        <w:t xml:space="preserve"> 0.09%</w:t>
      </w:r>
      <w:r>
        <w:rPr>
          <w:rFonts w:ascii="宋体" w:hAnsi="宋体" w:eastAsia="宋体" w:cs="宋体"/>
          <w:color w:val="auto"/>
          <w:sz w:val="24"/>
          <w:szCs w:val="24"/>
        </w:rPr>
        <w:t>，</w:t>
      </w:r>
      <w:r>
        <w:rPr>
          <w:rFonts w:ascii="Calibri" w:hAnsi="Calibri" w:eastAsia="Calibri" w:cs="Calibri"/>
          <w:color w:val="auto"/>
          <w:sz w:val="24"/>
          <w:szCs w:val="24"/>
        </w:rPr>
        <w:t>64.7%</w:t>
      </w:r>
      <w:r>
        <w:rPr>
          <w:rFonts w:ascii="宋体" w:hAnsi="宋体" w:eastAsia="宋体" w:cs="宋体"/>
          <w:color w:val="auto"/>
          <w:sz w:val="24"/>
          <w:szCs w:val="24"/>
        </w:rPr>
        <w:t>样品符合国标三级要求，</w:t>
      </w:r>
      <w:r>
        <w:rPr>
          <w:rFonts w:ascii="Calibri" w:hAnsi="Calibri" w:eastAsia="Calibri" w:cs="Calibri"/>
          <w:color w:val="auto"/>
          <w:sz w:val="24"/>
          <w:szCs w:val="24"/>
        </w:rPr>
        <w:t>100%</w:t>
      </w:r>
      <w:r>
        <w:rPr>
          <w:rFonts w:ascii="宋体" w:hAnsi="宋体" w:eastAsia="宋体" w:cs="宋体"/>
          <w:color w:val="auto"/>
          <w:sz w:val="24"/>
          <w:szCs w:val="24"/>
        </w:rPr>
        <w:t>样品符合国标四级要求（表</w:t>
      </w:r>
      <w:r>
        <w:rPr>
          <w:rFonts w:ascii="Calibri" w:hAnsi="Calibri" w:eastAsia="Calibri" w:cs="Calibri"/>
          <w:color w:val="auto"/>
          <w:sz w:val="24"/>
          <w:szCs w:val="24"/>
        </w:rPr>
        <w:t xml:space="preserve"> 5</w:t>
      </w:r>
      <w:r>
        <w:rPr>
          <w:rFonts w:ascii="宋体" w:hAnsi="宋体" w:eastAsia="宋体" w:cs="宋体"/>
          <w:color w:val="auto"/>
          <w:sz w:val="24"/>
          <w:szCs w:val="24"/>
        </w:rPr>
        <w:t>）。综合考虑，本标准与国标三级菜籽油保持一致。</w:t>
      </w:r>
    </w:p>
    <w:p>
      <w:pPr>
        <w:sectPr>
          <w:pgSz w:w="11900" w:h="16838"/>
          <w:pgMar w:top="1440" w:right="1026" w:bottom="453" w:left="1300" w:header="0" w:footer="0" w:gutter="0"/>
          <w:cols w:equalWidth="0" w:num="1">
            <w:col w:w="9580"/>
          </w:cols>
        </w:sect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right="-79"/>
        <w:jc w:val="center"/>
        <w:rPr>
          <w:color w:val="auto"/>
          <w:sz w:val="20"/>
          <w:szCs w:val="20"/>
        </w:rPr>
      </w:pPr>
      <w:r>
        <w:rPr>
          <w:rFonts w:ascii="Calibri" w:hAnsi="Calibri" w:eastAsia="Calibri" w:cs="Calibri"/>
          <w:color w:val="auto"/>
          <w:sz w:val="17"/>
          <w:szCs w:val="17"/>
        </w:rPr>
        <w:t>13</w:t>
      </w:r>
    </w:p>
    <w:p>
      <w:pPr>
        <w:sectPr>
          <w:type w:val="continuous"/>
          <w:pgSz w:w="11900" w:h="16838"/>
          <w:pgMar w:top="1440" w:right="1026" w:bottom="453" w:left="1300" w:header="0" w:footer="0" w:gutter="0"/>
          <w:cols w:equalWidth="0" w:num="1">
            <w:col w:w="9580"/>
          </w:cols>
        </w:sectPr>
      </w:pPr>
    </w:p>
    <w:p>
      <w:pPr>
        <w:spacing w:after="0" w:line="200" w:lineRule="exact"/>
        <w:rPr>
          <w:color w:val="auto"/>
          <w:sz w:val="20"/>
          <w:szCs w:val="20"/>
        </w:rPr>
      </w:pPr>
      <w:bookmarkStart w:id="14" w:name="page15"/>
      <w:bookmarkEnd w:id="14"/>
    </w:p>
    <w:p>
      <w:pPr>
        <w:spacing w:after="0" w:line="315" w:lineRule="exact"/>
        <w:rPr>
          <w:color w:val="auto"/>
          <w:sz w:val="20"/>
          <w:szCs w:val="20"/>
        </w:rPr>
      </w:pPr>
    </w:p>
    <w:p>
      <w:pPr>
        <w:spacing w:after="0" w:line="400" w:lineRule="exact"/>
        <w:ind w:left="120" w:right="140" w:firstLine="480"/>
        <w:rPr>
          <w:color w:val="auto"/>
          <w:sz w:val="20"/>
          <w:szCs w:val="20"/>
        </w:rPr>
      </w:pPr>
      <w:r>
        <w:rPr>
          <w:rFonts w:ascii="宋体" w:hAnsi="宋体" w:eastAsia="宋体" w:cs="宋体"/>
          <w:color w:val="auto"/>
          <w:sz w:val="24"/>
          <w:szCs w:val="24"/>
        </w:rPr>
        <w:t>不溶性杂质与国标四级菜籽油保持一致。本次检测样品的不溶性杂质检测结果均符合此标准（表</w:t>
      </w:r>
      <w:r>
        <w:rPr>
          <w:rFonts w:ascii="Calibri" w:hAnsi="Calibri" w:eastAsia="Calibri" w:cs="Calibri"/>
          <w:color w:val="auto"/>
          <w:sz w:val="24"/>
          <w:szCs w:val="24"/>
        </w:rPr>
        <w:t xml:space="preserve"> 5</w:t>
      </w:r>
      <w:r>
        <w:rPr>
          <w:rFonts w:ascii="宋体" w:hAnsi="宋体" w:eastAsia="宋体" w:cs="宋体"/>
          <w:color w:val="auto"/>
          <w:sz w:val="24"/>
          <w:szCs w:val="24"/>
        </w:rPr>
        <w:t>）。</w:t>
      </w:r>
    </w:p>
    <w:p>
      <w:pPr>
        <w:spacing w:after="0" w:line="204"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因溶剂残留对人体无益，参照国标一级、二级规定为不得检出。</w:t>
      </w:r>
    </w:p>
    <w:p>
      <w:pPr>
        <w:spacing w:after="0" w:line="200" w:lineRule="exact"/>
        <w:rPr>
          <w:color w:val="auto"/>
          <w:sz w:val="20"/>
          <w:szCs w:val="20"/>
        </w:rPr>
      </w:pPr>
    </w:p>
    <w:p>
      <w:pPr>
        <w:spacing w:after="0" w:line="321"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1960"/>
        <w:gridCol w:w="780"/>
        <w:gridCol w:w="660"/>
        <w:gridCol w:w="160"/>
        <w:gridCol w:w="840"/>
        <w:gridCol w:w="780"/>
        <w:gridCol w:w="1380"/>
        <w:gridCol w:w="1080"/>
        <w:gridCol w:w="1680"/>
        <w:gridCol w:w="360"/>
      </w:tblGrid>
      <w:tr>
        <w:tblPrEx>
          <w:tblCellMar>
            <w:top w:w="0" w:type="dxa"/>
            <w:left w:w="0" w:type="dxa"/>
            <w:bottom w:w="0" w:type="dxa"/>
            <w:right w:w="0" w:type="dxa"/>
          </w:tblCellMar>
        </w:tblPrEx>
        <w:trPr>
          <w:trHeight w:val="289" w:hRule="atLeast"/>
        </w:trPr>
        <w:tc>
          <w:tcPr>
            <w:tcW w:w="196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660" w:type="dxa"/>
            <w:vAlign w:val="bottom"/>
          </w:tcPr>
          <w:p>
            <w:pPr>
              <w:spacing w:after="0" w:line="267" w:lineRule="exact"/>
              <w:ind w:left="160"/>
              <w:rPr>
                <w:color w:val="auto"/>
                <w:sz w:val="20"/>
                <w:szCs w:val="20"/>
              </w:rPr>
            </w:pPr>
            <w:r>
              <w:rPr>
                <w:rFonts w:ascii="黑体" w:hAnsi="黑体" w:eastAsia="黑体" w:cs="黑体"/>
                <w:b/>
                <w:bCs/>
                <w:color w:val="auto"/>
                <w:sz w:val="21"/>
                <w:szCs w:val="21"/>
              </w:rPr>
              <w:t>表</w:t>
            </w:r>
            <w:r>
              <w:rPr>
                <w:rFonts w:ascii="Calibri" w:hAnsi="Calibri" w:eastAsia="Calibri" w:cs="Calibri"/>
                <w:b/>
                <w:bCs/>
                <w:color w:val="auto"/>
                <w:sz w:val="21"/>
                <w:szCs w:val="21"/>
              </w:rPr>
              <w:t xml:space="preserve"> 5</w:t>
            </w:r>
          </w:p>
        </w:tc>
        <w:tc>
          <w:tcPr>
            <w:tcW w:w="4240" w:type="dxa"/>
            <w:gridSpan w:val="5"/>
            <w:vAlign w:val="bottom"/>
          </w:tcPr>
          <w:p>
            <w:pPr>
              <w:spacing w:after="0" w:line="240" w:lineRule="exact"/>
              <w:ind w:left="80"/>
              <w:rPr>
                <w:color w:val="auto"/>
                <w:sz w:val="20"/>
                <w:szCs w:val="20"/>
              </w:rPr>
            </w:pPr>
            <w:r>
              <w:rPr>
                <w:rFonts w:ascii="黑体" w:hAnsi="黑体" w:eastAsia="黑体" w:cs="黑体"/>
                <w:b/>
                <w:bCs/>
                <w:color w:val="auto"/>
                <w:sz w:val="21"/>
                <w:szCs w:val="21"/>
              </w:rPr>
              <w:t>不溶性杂质和水分及挥发物统计结果</w:t>
            </w:r>
          </w:p>
        </w:tc>
        <w:tc>
          <w:tcPr>
            <w:tcW w:w="16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1960" w:type="dxa"/>
            <w:tcBorders>
              <w:bottom w:val="single" w:color="auto" w:sz="8" w:space="0"/>
            </w:tcBorders>
            <w:vAlign w:val="bottom"/>
          </w:tcPr>
          <w:p>
            <w:pPr>
              <w:spacing w:after="0"/>
              <w:rPr>
                <w:color w:val="auto"/>
                <w:sz w:val="9"/>
                <w:szCs w:val="9"/>
              </w:rPr>
            </w:pPr>
          </w:p>
        </w:tc>
        <w:tc>
          <w:tcPr>
            <w:tcW w:w="780" w:type="dxa"/>
            <w:tcBorders>
              <w:bottom w:val="single" w:color="auto" w:sz="8" w:space="0"/>
            </w:tcBorders>
            <w:vAlign w:val="bottom"/>
          </w:tcPr>
          <w:p>
            <w:pPr>
              <w:spacing w:after="0"/>
              <w:rPr>
                <w:color w:val="auto"/>
                <w:sz w:val="9"/>
                <w:szCs w:val="9"/>
              </w:rPr>
            </w:pPr>
          </w:p>
        </w:tc>
        <w:tc>
          <w:tcPr>
            <w:tcW w:w="660" w:type="dxa"/>
            <w:tcBorders>
              <w:bottom w:val="single" w:color="auto" w:sz="8" w:space="0"/>
            </w:tcBorders>
            <w:vAlign w:val="bottom"/>
          </w:tcPr>
          <w:p>
            <w:pPr>
              <w:spacing w:after="0"/>
              <w:rPr>
                <w:color w:val="auto"/>
                <w:sz w:val="9"/>
                <w:szCs w:val="9"/>
              </w:rPr>
            </w:pPr>
          </w:p>
        </w:tc>
        <w:tc>
          <w:tcPr>
            <w:tcW w:w="160" w:type="dxa"/>
            <w:tcBorders>
              <w:bottom w:val="single" w:color="auto" w:sz="8" w:space="0"/>
            </w:tcBorders>
            <w:vAlign w:val="bottom"/>
          </w:tcPr>
          <w:p>
            <w:pPr>
              <w:spacing w:after="0"/>
              <w:rPr>
                <w:color w:val="auto"/>
                <w:sz w:val="9"/>
                <w:szCs w:val="9"/>
              </w:rPr>
            </w:pPr>
          </w:p>
        </w:tc>
        <w:tc>
          <w:tcPr>
            <w:tcW w:w="840" w:type="dxa"/>
            <w:tcBorders>
              <w:bottom w:val="single" w:color="auto" w:sz="8" w:space="0"/>
            </w:tcBorders>
            <w:vAlign w:val="bottom"/>
          </w:tcPr>
          <w:p>
            <w:pPr>
              <w:spacing w:after="0"/>
              <w:rPr>
                <w:color w:val="auto"/>
                <w:sz w:val="9"/>
                <w:szCs w:val="9"/>
              </w:rPr>
            </w:pPr>
          </w:p>
        </w:tc>
        <w:tc>
          <w:tcPr>
            <w:tcW w:w="780" w:type="dxa"/>
            <w:tcBorders>
              <w:bottom w:val="single" w:color="auto" w:sz="8" w:space="0"/>
            </w:tcBorders>
            <w:vAlign w:val="bottom"/>
          </w:tcPr>
          <w:p>
            <w:pPr>
              <w:spacing w:after="0"/>
              <w:rPr>
                <w:color w:val="auto"/>
                <w:sz w:val="9"/>
                <w:szCs w:val="9"/>
              </w:rPr>
            </w:pPr>
          </w:p>
        </w:tc>
        <w:tc>
          <w:tcPr>
            <w:tcW w:w="1380" w:type="dxa"/>
            <w:tcBorders>
              <w:bottom w:val="single" w:color="auto" w:sz="8" w:space="0"/>
            </w:tcBorders>
            <w:vAlign w:val="bottom"/>
          </w:tcPr>
          <w:p>
            <w:pPr>
              <w:spacing w:after="0"/>
              <w:rPr>
                <w:color w:val="auto"/>
                <w:sz w:val="9"/>
                <w:szCs w:val="9"/>
              </w:rPr>
            </w:pPr>
          </w:p>
        </w:tc>
        <w:tc>
          <w:tcPr>
            <w:tcW w:w="1080" w:type="dxa"/>
            <w:tcBorders>
              <w:bottom w:val="single" w:color="auto" w:sz="8" w:space="0"/>
            </w:tcBorders>
            <w:vAlign w:val="bottom"/>
          </w:tcPr>
          <w:p>
            <w:pPr>
              <w:spacing w:after="0"/>
              <w:rPr>
                <w:color w:val="auto"/>
                <w:sz w:val="9"/>
                <w:szCs w:val="9"/>
              </w:rPr>
            </w:pPr>
          </w:p>
        </w:tc>
        <w:tc>
          <w:tcPr>
            <w:tcW w:w="1680" w:type="dxa"/>
            <w:tcBorders>
              <w:bottom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8" w:hRule="atLeast"/>
        </w:trPr>
        <w:tc>
          <w:tcPr>
            <w:tcW w:w="1960" w:type="dxa"/>
            <w:vMerge w:val="restart"/>
            <w:tcBorders>
              <w:left w:val="single" w:color="auto" w:sz="8" w:space="0"/>
              <w:right w:val="single" w:color="auto" w:sz="8" w:space="0"/>
            </w:tcBorders>
            <w:vAlign w:val="bottom"/>
          </w:tcPr>
          <w:p>
            <w:pPr>
              <w:spacing w:after="0" w:line="240" w:lineRule="exact"/>
              <w:ind w:left="760"/>
              <w:rPr>
                <w:color w:val="auto"/>
                <w:sz w:val="20"/>
                <w:szCs w:val="20"/>
              </w:rPr>
            </w:pPr>
            <w:r>
              <w:rPr>
                <w:rFonts w:ascii="宋体" w:hAnsi="宋体" w:eastAsia="宋体" w:cs="宋体"/>
                <w:color w:val="auto"/>
                <w:sz w:val="21"/>
                <w:szCs w:val="21"/>
              </w:rPr>
              <w:t>指标</w:t>
            </w:r>
          </w:p>
        </w:tc>
        <w:tc>
          <w:tcPr>
            <w:tcW w:w="780" w:type="dxa"/>
            <w:tcBorders>
              <w:right w:val="single" w:color="auto" w:sz="8" w:space="0"/>
            </w:tcBorders>
            <w:vAlign w:val="bottom"/>
          </w:tcPr>
          <w:p>
            <w:pPr>
              <w:spacing w:after="0" w:line="228" w:lineRule="exact"/>
              <w:jc w:val="center"/>
              <w:rPr>
                <w:color w:val="auto"/>
                <w:sz w:val="20"/>
                <w:szCs w:val="20"/>
              </w:rPr>
            </w:pPr>
            <w:r>
              <w:rPr>
                <w:rFonts w:ascii="宋体" w:hAnsi="宋体" w:eastAsia="宋体" w:cs="宋体"/>
                <w:color w:val="auto"/>
                <w:w w:val="99"/>
                <w:sz w:val="21"/>
                <w:szCs w:val="21"/>
              </w:rPr>
              <w:t>平均</w:t>
            </w:r>
          </w:p>
        </w:tc>
        <w:tc>
          <w:tcPr>
            <w:tcW w:w="660" w:type="dxa"/>
            <w:vAlign w:val="bottom"/>
          </w:tcPr>
          <w:p>
            <w:pPr>
              <w:spacing w:after="0" w:line="228" w:lineRule="exact"/>
              <w:ind w:left="16"/>
              <w:jc w:val="center"/>
              <w:rPr>
                <w:color w:val="auto"/>
                <w:sz w:val="20"/>
                <w:szCs w:val="20"/>
              </w:rPr>
            </w:pPr>
            <w:r>
              <w:rPr>
                <w:rFonts w:ascii="宋体" w:hAnsi="宋体" w:eastAsia="宋体" w:cs="宋体"/>
                <w:color w:val="auto"/>
                <w:w w:val="99"/>
                <w:sz w:val="21"/>
                <w:szCs w:val="21"/>
              </w:rPr>
              <w:t>最大</w:t>
            </w:r>
          </w:p>
        </w:tc>
        <w:tc>
          <w:tcPr>
            <w:tcW w:w="160" w:type="dxa"/>
            <w:tcBorders>
              <w:right w:val="single" w:color="auto" w:sz="8" w:space="0"/>
            </w:tcBorders>
            <w:vAlign w:val="bottom"/>
          </w:tcPr>
          <w:p>
            <w:pPr>
              <w:spacing w:after="0"/>
              <w:rPr>
                <w:color w:val="auto"/>
                <w:sz w:val="19"/>
                <w:szCs w:val="19"/>
              </w:rPr>
            </w:pPr>
          </w:p>
        </w:tc>
        <w:tc>
          <w:tcPr>
            <w:tcW w:w="840" w:type="dxa"/>
            <w:tcBorders>
              <w:right w:val="single" w:color="auto" w:sz="8" w:space="0"/>
            </w:tcBorders>
            <w:vAlign w:val="bottom"/>
          </w:tcPr>
          <w:p>
            <w:pPr>
              <w:spacing w:after="0" w:line="228" w:lineRule="exact"/>
              <w:jc w:val="center"/>
              <w:rPr>
                <w:color w:val="auto"/>
                <w:sz w:val="20"/>
                <w:szCs w:val="20"/>
              </w:rPr>
            </w:pPr>
            <w:r>
              <w:rPr>
                <w:rFonts w:ascii="宋体" w:hAnsi="宋体" w:eastAsia="宋体" w:cs="宋体"/>
                <w:color w:val="auto"/>
                <w:w w:val="99"/>
                <w:sz w:val="21"/>
                <w:szCs w:val="21"/>
              </w:rPr>
              <w:t>最小</w:t>
            </w:r>
          </w:p>
        </w:tc>
        <w:tc>
          <w:tcPr>
            <w:tcW w:w="780" w:type="dxa"/>
            <w:tcBorders>
              <w:right w:val="single" w:color="auto" w:sz="8" w:space="0"/>
            </w:tcBorders>
            <w:vAlign w:val="bottom"/>
          </w:tcPr>
          <w:p>
            <w:pPr>
              <w:spacing w:after="0" w:line="228" w:lineRule="exact"/>
              <w:jc w:val="center"/>
              <w:rPr>
                <w:color w:val="auto"/>
                <w:sz w:val="20"/>
                <w:szCs w:val="20"/>
              </w:rPr>
            </w:pPr>
            <w:r>
              <w:rPr>
                <w:rFonts w:ascii="宋体" w:hAnsi="宋体" w:eastAsia="宋体" w:cs="宋体"/>
                <w:color w:val="auto"/>
                <w:w w:val="95"/>
                <w:sz w:val="21"/>
                <w:szCs w:val="21"/>
              </w:rPr>
              <w:t>中位</w:t>
            </w:r>
          </w:p>
        </w:tc>
        <w:tc>
          <w:tcPr>
            <w:tcW w:w="13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国标要求</w:t>
            </w:r>
          </w:p>
        </w:tc>
        <w:tc>
          <w:tcPr>
            <w:tcW w:w="1080" w:type="dxa"/>
            <w:tcBorders>
              <w:right w:val="single" w:color="auto" w:sz="8" w:space="0"/>
            </w:tcBorders>
            <w:vAlign w:val="bottom"/>
          </w:tcPr>
          <w:p>
            <w:pPr>
              <w:spacing w:after="0" w:line="228" w:lineRule="exact"/>
              <w:jc w:val="center"/>
              <w:rPr>
                <w:color w:val="auto"/>
                <w:sz w:val="20"/>
                <w:szCs w:val="20"/>
              </w:rPr>
            </w:pPr>
            <w:r>
              <w:rPr>
                <w:rFonts w:ascii="宋体" w:hAnsi="宋体" w:eastAsia="宋体" w:cs="宋体"/>
                <w:color w:val="auto"/>
                <w:w w:val="99"/>
                <w:sz w:val="21"/>
                <w:szCs w:val="21"/>
              </w:rPr>
              <w:t>本标准规</w:t>
            </w:r>
          </w:p>
        </w:tc>
        <w:tc>
          <w:tcPr>
            <w:tcW w:w="1680" w:type="dxa"/>
            <w:tcBorders>
              <w:right w:val="single" w:color="auto" w:sz="8" w:space="0"/>
            </w:tcBorders>
            <w:vAlign w:val="bottom"/>
          </w:tcPr>
          <w:p>
            <w:pPr>
              <w:spacing w:after="0" w:line="228" w:lineRule="exact"/>
              <w:jc w:val="center"/>
              <w:rPr>
                <w:color w:val="auto"/>
                <w:sz w:val="20"/>
                <w:szCs w:val="20"/>
              </w:rPr>
            </w:pPr>
            <w:r>
              <w:rPr>
                <w:rFonts w:ascii="宋体" w:hAnsi="宋体" w:eastAsia="宋体" w:cs="宋体"/>
                <w:color w:val="auto"/>
                <w:w w:val="99"/>
                <w:sz w:val="21"/>
                <w:szCs w:val="21"/>
              </w:rPr>
              <w:t>符合本标准样</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1960" w:type="dxa"/>
            <w:vMerge w:val="continue"/>
            <w:tcBorders>
              <w:left w:val="single" w:color="auto" w:sz="8" w:space="0"/>
              <w:right w:val="single" w:color="auto" w:sz="8" w:space="0"/>
            </w:tcBorders>
            <w:vAlign w:val="bottom"/>
          </w:tcPr>
          <w:p>
            <w:pPr>
              <w:spacing w:after="0"/>
              <w:rPr>
                <w:color w:val="auto"/>
                <w:sz w:val="11"/>
                <w:szCs w:val="11"/>
              </w:rPr>
            </w:pPr>
          </w:p>
        </w:tc>
        <w:tc>
          <w:tcPr>
            <w:tcW w:w="7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值</w:t>
            </w:r>
          </w:p>
        </w:tc>
        <w:tc>
          <w:tcPr>
            <w:tcW w:w="660" w:type="dxa"/>
            <w:vMerge w:val="restart"/>
            <w:vAlign w:val="bottom"/>
          </w:tcPr>
          <w:p>
            <w:pPr>
              <w:spacing w:after="0" w:line="240" w:lineRule="exact"/>
              <w:ind w:left="36"/>
              <w:jc w:val="center"/>
              <w:rPr>
                <w:color w:val="auto"/>
                <w:sz w:val="20"/>
                <w:szCs w:val="20"/>
              </w:rPr>
            </w:pPr>
            <w:r>
              <w:rPr>
                <w:rFonts w:ascii="宋体" w:hAnsi="宋体" w:eastAsia="宋体" w:cs="宋体"/>
                <w:color w:val="auto"/>
                <w:w w:val="95"/>
                <w:sz w:val="21"/>
                <w:szCs w:val="21"/>
              </w:rPr>
              <w:t>值</w:t>
            </w:r>
          </w:p>
        </w:tc>
        <w:tc>
          <w:tcPr>
            <w:tcW w:w="160" w:type="dxa"/>
            <w:tcBorders>
              <w:right w:val="single" w:color="auto" w:sz="8" w:space="0"/>
            </w:tcBorders>
            <w:vAlign w:val="bottom"/>
          </w:tcPr>
          <w:p>
            <w:pPr>
              <w:spacing w:after="0"/>
              <w:rPr>
                <w:color w:val="auto"/>
                <w:sz w:val="11"/>
                <w:szCs w:val="11"/>
              </w:rPr>
            </w:pPr>
          </w:p>
        </w:tc>
        <w:tc>
          <w:tcPr>
            <w:tcW w:w="8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值</w:t>
            </w:r>
          </w:p>
        </w:tc>
        <w:tc>
          <w:tcPr>
            <w:tcW w:w="7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值</w:t>
            </w:r>
          </w:p>
        </w:tc>
        <w:tc>
          <w:tcPr>
            <w:tcW w:w="1380" w:type="dxa"/>
            <w:vMerge w:val="continue"/>
            <w:tcBorders>
              <w:right w:val="single" w:color="auto" w:sz="8" w:space="0"/>
            </w:tcBorders>
            <w:vAlign w:val="bottom"/>
          </w:tcPr>
          <w:p>
            <w:pPr>
              <w:spacing w:after="0"/>
              <w:rPr>
                <w:color w:val="auto"/>
                <w:sz w:val="11"/>
                <w:szCs w:val="11"/>
              </w:rPr>
            </w:pPr>
          </w:p>
        </w:tc>
        <w:tc>
          <w:tcPr>
            <w:tcW w:w="10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定</w:t>
            </w:r>
          </w:p>
        </w:tc>
        <w:tc>
          <w:tcPr>
            <w:tcW w:w="1680" w:type="dxa"/>
            <w:vMerge w:val="restart"/>
            <w:tcBorders>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w w:val="99"/>
                <w:sz w:val="21"/>
                <w:szCs w:val="21"/>
              </w:rPr>
              <w:t>品占比（</w:t>
            </w:r>
            <w:r>
              <w:rPr>
                <w:rFonts w:ascii="Calibri" w:hAnsi="Calibri" w:eastAsia="Calibri" w:cs="Calibri"/>
                <w:color w:val="auto"/>
                <w:w w:val="99"/>
                <w:sz w:val="21"/>
                <w:szCs w:val="21"/>
              </w:rPr>
              <w:t>%</w:t>
            </w:r>
            <w:r>
              <w:rPr>
                <w:rFonts w:ascii="宋体" w:hAnsi="宋体" w:eastAsia="宋体" w:cs="宋体"/>
                <w:color w:val="auto"/>
                <w:w w:val="99"/>
                <w:sz w:val="21"/>
                <w:szCs w:val="21"/>
              </w:rPr>
              <w:t>）</w:t>
            </w:r>
          </w:p>
        </w:tc>
        <w:tc>
          <w:tcPr>
            <w:tcW w:w="0" w:type="dxa"/>
            <w:vAlign w:val="bottom"/>
          </w:tcPr>
          <w:p>
            <w:pPr>
              <w:spacing w:after="0"/>
              <w:rPr>
                <w:color w:val="auto"/>
                <w:sz w:val="1"/>
                <w:szCs w:val="1"/>
              </w:rPr>
            </w:pPr>
          </w:p>
        </w:tc>
      </w:tr>
      <w:tr>
        <w:trPr>
          <w:trHeight w:val="170" w:hRule="atLeast"/>
        </w:trPr>
        <w:tc>
          <w:tcPr>
            <w:tcW w:w="196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780" w:type="dxa"/>
            <w:vMerge w:val="continue"/>
            <w:tcBorders>
              <w:bottom w:val="single" w:color="auto" w:sz="8" w:space="0"/>
              <w:right w:val="single" w:color="auto" w:sz="8" w:space="0"/>
            </w:tcBorders>
            <w:vAlign w:val="bottom"/>
          </w:tcPr>
          <w:p>
            <w:pPr>
              <w:spacing w:after="0"/>
              <w:rPr>
                <w:color w:val="auto"/>
                <w:sz w:val="14"/>
                <w:szCs w:val="14"/>
              </w:rPr>
            </w:pPr>
          </w:p>
        </w:tc>
        <w:tc>
          <w:tcPr>
            <w:tcW w:w="660" w:type="dxa"/>
            <w:vMerge w:val="continue"/>
            <w:tcBorders>
              <w:bottom w:val="single" w:color="auto" w:sz="8" w:space="0"/>
            </w:tcBorders>
            <w:vAlign w:val="bottom"/>
          </w:tcPr>
          <w:p>
            <w:pPr>
              <w:spacing w:after="0"/>
              <w:rPr>
                <w:color w:val="auto"/>
                <w:sz w:val="14"/>
                <w:szCs w:val="14"/>
              </w:rPr>
            </w:pPr>
          </w:p>
        </w:tc>
        <w:tc>
          <w:tcPr>
            <w:tcW w:w="160" w:type="dxa"/>
            <w:tcBorders>
              <w:bottom w:val="single" w:color="auto" w:sz="8" w:space="0"/>
              <w:right w:val="single" w:color="auto" w:sz="8" w:space="0"/>
            </w:tcBorders>
            <w:vAlign w:val="bottom"/>
          </w:tcPr>
          <w:p>
            <w:pPr>
              <w:spacing w:after="0"/>
              <w:rPr>
                <w:color w:val="auto"/>
                <w:sz w:val="14"/>
                <w:szCs w:val="14"/>
              </w:rPr>
            </w:pPr>
          </w:p>
        </w:tc>
        <w:tc>
          <w:tcPr>
            <w:tcW w:w="840" w:type="dxa"/>
            <w:vMerge w:val="continue"/>
            <w:tcBorders>
              <w:bottom w:val="single" w:color="auto" w:sz="8" w:space="0"/>
              <w:right w:val="single" w:color="auto" w:sz="8" w:space="0"/>
            </w:tcBorders>
            <w:vAlign w:val="bottom"/>
          </w:tcPr>
          <w:p>
            <w:pPr>
              <w:spacing w:after="0"/>
              <w:rPr>
                <w:color w:val="auto"/>
                <w:sz w:val="14"/>
                <w:szCs w:val="14"/>
              </w:rPr>
            </w:pPr>
          </w:p>
        </w:tc>
        <w:tc>
          <w:tcPr>
            <w:tcW w:w="780" w:type="dxa"/>
            <w:vMerge w:val="continue"/>
            <w:tcBorders>
              <w:bottom w:val="single" w:color="auto" w:sz="8" w:space="0"/>
              <w:right w:val="single" w:color="auto" w:sz="8" w:space="0"/>
            </w:tcBorders>
            <w:vAlign w:val="bottom"/>
          </w:tcPr>
          <w:p>
            <w:pPr>
              <w:spacing w:after="0"/>
              <w:rPr>
                <w:color w:val="auto"/>
                <w:sz w:val="14"/>
                <w:szCs w:val="14"/>
              </w:rPr>
            </w:pPr>
          </w:p>
        </w:tc>
        <w:tc>
          <w:tcPr>
            <w:tcW w:w="1380" w:type="dxa"/>
            <w:tcBorders>
              <w:bottom w:val="single" w:color="auto" w:sz="8" w:space="0"/>
              <w:right w:val="single" w:color="auto" w:sz="8" w:space="0"/>
            </w:tcBorders>
            <w:vAlign w:val="bottom"/>
          </w:tcPr>
          <w:p>
            <w:pPr>
              <w:spacing w:after="0"/>
              <w:rPr>
                <w:color w:val="auto"/>
                <w:sz w:val="14"/>
                <w:szCs w:val="14"/>
              </w:rPr>
            </w:pPr>
          </w:p>
        </w:tc>
        <w:tc>
          <w:tcPr>
            <w:tcW w:w="1080" w:type="dxa"/>
            <w:vMerge w:val="continue"/>
            <w:tcBorders>
              <w:bottom w:val="single" w:color="auto" w:sz="8" w:space="0"/>
              <w:right w:val="single" w:color="auto" w:sz="8" w:space="0"/>
            </w:tcBorders>
            <w:vAlign w:val="bottom"/>
          </w:tcPr>
          <w:p>
            <w:pPr>
              <w:spacing w:after="0"/>
              <w:rPr>
                <w:color w:val="auto"/>
                <w:sz w:val="14"/>
                <w:szCs w:val="14"/>
              </w:rPr>
            </w:pPr>
          </w:p>
        </w:tc>
        <w:tc>
          <w:tcPr>
            <w:tcW w:w="1680" w:type="dxa"/>
            <w:vMerge w:val="continue"/>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rPr>
          <w:trHeight w:val="294" w:hRule="atLeast"/>
        </w:trPr>
        <w:tc>
          <w:tcPr>
            <w:tcW w:w="1960" w:type="dxa"/>
            <w:tcBorders>
              <w:left w:val="single" w:color="auto" w:sz="8" w:space="0"/>
              <w:right w:val="single" w:color="auto" w:sz="8" w:space="0"/>
            </w:tcBorders>
            <w:vAlign w:val="bottom"/>
          </w:tcPr>
          <w:p>
            <w:pPr>
              <w:spacing w:after="0" w:line="267" w:lineRule="exact"/>
              <w:ind w:left="120"/>
              <w:rPr>
                <w:color w:val="auto"/>
                <w:sz w:val="20"/>
                <w:szCs w:val="20"/>
              </w:rPr>
            </w:pPr>
            <w:r>
              <w:rPr>
                <w:rFonts w:ascii="宋体" w:hAnsi="宋体" w:eastAsia="宋体" w:cs="宋体"/>
                <w:color w:val="auto"/>
                <w:w w:val="94"/>
                <w:sz w:val="21"/>
                <w:szCs w:val="21"/>
              </w:rPr>
              <w:t>水分及挥发物（</w:t>
            </w:r>
            <w:r>
              <w:rPr>
                <w:rFonts w:ascii="Calibri" w:hAnsi="Calibri" w:eastAsia="Calibri" w:cs="Calibri"/>
                <w:color w:val="auto"/>
                <w:w w:val="94"/>
                <w:sz w:val="21"/>
                <w:szCs w:val="21"/>
              </w:rPr>
              <w:t>/%</w:t>
            </w:r>
            <w:r>
              <w:rPr>
                <w:rFonts w:ascii="宋体" w:hAnsi="宋体" w:eastAsia="宋体" w:cs="宋体"/>
                <w:color w:val="auto"/>
                <w:w w:val="94"/>
                <w:sz w:val="21"/>
                <w:szCs w:val="21"/>
              </w:rPr>
              <w:t>）</w:t>
            </w:r>
          </w:p>
        </w:tc>
        <w:tc>
          <w:tcPr>
            <w:tcW w:w="7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0.09</w:t>
            </w:r>
          </w:p>
        </w:tc>
        <w:tc>
          <w:tcPr>
            <w:tcW w:w="660" w:type="dxa"/>
            <w:vAlign w:val="bottom"/>
          </w:tcPr>
          <w:p>
            <w:pPr>
              <w:spacing w:after="0"/>
              <w:ind w:left="36"/>
              <w:jc w:val="center"/>
              <w:rPr>
                <w:color w:val="auto"/>
                <w:sz w:val="20"/>
                <w:szCs w:val="20"/>
              </w:rPr>
            </w:pPr>
            <w:r>
              <w:rPr>
                <w:rFonts w:ascii="Calibri" w:hAnsi="Calibri" w:eastAsia="Calibri" w:cs="Calibri"/>
                <w:color w:val="auto"/>
                <w:w w:val="96"/>
                <w:sz w:val="21"/>
                <w:szCs w:val="21"/>
              </w:rPr>
              <w:t>0.14</w:t>
            </w:r>
          </w:p>
        </w:tc>
        <w:tc>
          <w:tcPr>
            <w:tcW w:w="160" w:type="dxa"/>
            <w:tcBorders>
              <w:right w:val="single" w:color="auto" w:sz="8" w:space="0"/>
            </w:tcBorders>
            <w:vAlign w:val="bottom"/>
          </w:tcPr>
          <w:p>
            <w:pPr>
              <w:spacing w:after="0"/>
              <w:rPr>
                <w:color w:val="auto"/>
                <w:sz w:val="24"/>
                <w:szCs w:val="24"/>
              </w:rPr>
            </w:pP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0.04</w:t>
            </w:r>
          </w:p>
        </w:tc>
        <w:tc>
          <w:tcPr>
            <w:tcW w:w="7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0.1</w:t>
            </w:r>
          </w:p>
        </w:tc>
        <w:tc>
          <w:tcPr>
            <w:tcW w:w="1380" w:type="dxa"/>
            <w:tcBorders>
              <w:right w:val="single" w:color="auto" w:sz="8" w:space="0"/>
            </w:tcBorders>
            <w:vAlign w:val="bottom"/>
          </w:tcPr>
          <w:p>
            <w:pPr>
              <w:spacing w:after="0" w:line="267" w:lineRule="exact"/>
              <w:jc w:val="center"/>
              <w:rPr>
                <w:color w:val="auto"/>
                <w:sz w:val="20"/>
                <w:szCs w:val="20"/>
              </w:rPr>
            </w:pPr>
            <w:r>
              <w:rPr>
                <w:rFonts w:ascii="Calibri" w:hAnsi="Calibri" w:eastAsia="Calibri" w:cs="Calibri"/>
                <w:color w:val="auto"/>
                <w:w w:val="98"/>
                <w:sz w:val="21"/>
                <w:szCs w:val="21"/>
              </w:rPr>
              <w:t>0.10</w:t>
            </w:r>
            <w:r>
              <w:rPr>
                <w:rFonts w:ascii="宋体" w:hAnsi="宋体" w:eastAsia="宋体" w:cs="宋体"/>
                <w:color w:val="auto"/>
                <w:w w:val="98"/>
                <w:sz w:val="21"/>
                <w:szCs w:val="21"/>
              </w:rPr>
              <w:t>（三级）</w:t>
            </w:r>
          </w:p>
        </w:tc>
        <w:tc>
          <w:tcPr>
            <w:tcW w:w="10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0.10</w:t>
            </w:r>
          </w:p>
        </w:tc>
        <w:tc>
          <w:tcPr>
            <w:tcW w:w="16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64.7</w:t>
            </w:r>
          </w:p>
        </w:tc>
        <w:tc>
          <w:tcPr>
            <w:tcW w:w="0" w:type="dxa"/>
            <w:vAlign w:val="bottom"/>
          </w:tcPr>
          <w:p>
            <w:pPr>
              <w:spacing w:after="0"/>
              <w:rPr>
                <w:color w:val="auto"/>
                <w:sz w:val="1"/>
                <w:szCs w:val="1"/>
              </w:rPr>
            </w:pPr>
          </w:p>
        </w:tc>
      </w:tr>
      <w:tr>
        <w:trPr>
          <w:trHeight w:val="36" w:hRule="atLeast"/>
        </w:trPr>
        <w:tc>
          <w:tcPr>
            <w:tcW w:w="196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tcBorders>
            <w:vAlign w:val="bottom"/>
          </w:tcPr>
          <w:p>
            <w:pPr>
              <w:spacing w:after="0"/>
              <w:rPr>
                <w:color w:val="auto"/>
                <w:sz w:val="3"/>
                <w:szCs w:val="3"/>
              </w:rPr>
            </w:pPr>
          </w:p>
        </w:tc>
        <w:tc>
          <w:tcPr>
            <w:tcW w:w="160" w:type="dxa"/>
            <w:tcBorders>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5" w:hRule="atLeast"/>
        </w:trPr>
        <w:tc>
          <w:tcPr>
            <w:tcW w:w="1960" w:type="dxa"/>
            <w:tcBorders>
              <w:left w:val="single" w:color="auto" w:sz="8" w:space="0"/>
              <w:right w:val="single" w:color="auto" w:sz="8" w:space="0"/>
            </w:tcBorders>
            <w:vAlign w:val="bottom"/>
          </w:tcPr>
          <w:p>
            <w:pPr>
              <w:spacing w:after="0" w:line="267" w:lineRule="exact"/>
              <w:ind w:left="120"/>
              <w:rPr>
                <w:color w:val="auto"/>
                <w:sz w:val="20"/>
                <w:szCs w:val="20"/>
              </w:rPr>
            </w:pPr>
            <w:r>
              <w:rPr>
                <w:rFonts w:ascii="宋体" w:hAnsi="宋体" w:eastAsia="宋体" w:cs="宋体"/>
                <w:color w:val="auto"/>
                <w:sz w:val="21"/>
                <w:szCs w:val="21"/>
              </w:rPr>
              <w:t>不溶性杂质</w:t>
            </w:r>
            <w:r>
              <w:rPr>
                <w:rFonts w:ascii="Calibri" w:hAnsi="Calibri" w:eastAsia="Calibri" w:cs="Calibri"/>
                <w:color w:val="auto"/>
                <w:sz w:val="21"/>
                <w:szCs w:val="21"/>
              </w:rPr>
              <w:t>/</w:t>
            </w:r>
            <w:r>
              <w:rPr>
                <w:rFonts w:ascii="宋体" w:hAnsi="宋体" w:eastAsia="宋体" w:cs="宋体"/>
                <w:color w:val="auto"/>
                <w:sz w:val="21"/>
                <w:szCs w:val="21"/>
              </w:rPr>
              <w:t>（</w:t>
            </w:r>
            <w:r>
              <w:rPr>
                <w:rFonts w:ascii="Calibri" w:hAnsi="Calibri" w:eastAsia="Calibri" w:cs="Calibri"/>
                <w:color w:val="auto"/>
                <w:sz w:val="21"/>
                <w:szCs w:val="21"/>
              </w:rPr>
              <w:t>%</w:t>
            </w:r>
            <w:r>
              <w:rPr>
                <w:rFonts w:ascii="宋体" w:hAnsi="宋体" w:eastAsia="宋体" w:cs="宋体"/>
                <w:color w:val="auto"/>
                <w:sz w:val="21"/>
                <w:szCs w:val="21"/>
              </w:rPr>
              <w:t>）</w:t>
            </w:r>
          </w:p>
        </w:tc>
        <w:tc>
          <w:tcPr>
            <w:tcW w:w="7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0.01</w:t>
            </w:r>
          </w:p>
        </w:tc>
        <w:tc>
          <w:tcPr>
            <w:tcW w:w="660" w:type="dxa"/>
            <w:vAlign w:val="bottom"/>
          </w:tcPr>
          <w:p>
            <w:pPr>
              <w:spacing w:after="0"/>
              <w:ind w:left="36"/>
              <w:jc w:val="center"/>
              <w:rPr>
                <w:color w:val="auto"/>
                <w:sz w:val="20"/>
                <w:szCs w:val="20"/>
              </w:rPr>
            </w:pPr>
            <w:r>
              <w:rPr>
                <w:rFonts w:ascii="Calibri" w:hAnsi="Calibri" w:eastAsia="Calibri" w:cs="Calibri"/>
                <w:color w:val="auto"/>
                <w:w w:val="96"/>
                <w:sz w:val="21"/>
                <w:szCs w:val="21"/>
              </w:rPr>
              <w:t>0.02</w:t>
            </w:r>
          </w:p>
        </w:tc>
        <w:tc>
          <w:tcPr>
            <w:tcW w:w="160" w:type="dxa"/>
            <w:tcBorders>
              <w:right w:val="single" w:color="auto" w:sz="8" w:space="0"/>
            </w:tcBorders>
            <w:vAlign w:val="bottom"/>
          </w:tcPr>
          <w:p>
            <w:pPr>
              <w:spacing w:after="0"/>
              <w:rPr>
                <w:color w:val="auto"/>
                <w:sz w:val="24"/>
                <w:szCs w:val="24"/>
              </w:rPr>
            </w:pP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0.00</w:t>
            </w:r>
          </w:p>
        </w:tc>
        <w:tc>
          <w:tcPr>
            <w:tcW w:w="7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0.01</w:t>
            </w:r>
          </w:p>
        </w:tc>
        <w:tc>
          <w:tcPr>
            <w:tcW w:w="1380" w:type="dxa"/>
            <w:tcBorders>
              <w:right w:val="single" w:color="auto" w:sz="8" w:space="0"/>
            </w:tcBorders>
            <w:vAlign w:val="bottom"/>
          </w:tcPr>
          <w:p>
            <w:pPr>
              <w:spacing w:after="0" w:line="267" w:lineRule="exact"/>
              <w:jc w:val="center"/>
              <w:rPr>
                <w:color w:val="auto"/>
                <w:sz w:val="20"/>
                <w:szCs w:val="20"/>
              </w:rPr>
            </w:pPr>
            <w:r>
              <w:rPr>
                <w:rFonts w:ascii="Calibri" w:hAnsi="Calibri" w:eastAsia="Calibri" w:cs="Calibri"/>
                <w:color w:val="auto"/>
                <w:w w:val="98"/>
                <w:sz w:val="21"/>
                <w:szCs w:val="21"/>
              </w:rPr>
              <w:t>0.05</w:t>
            </w:r>
            <w:r>
              <w:rPr>
                <w:rFonts w:ascii="宋体" w:hAnsi="宋体" w:eastAsia="宋体" w:cs="宋体"/>
                <w:color w:val="auto"/>
                <w:w w:val="98"/>
                <w:sz w:val="21"/>
                <w:szCs w:val="21"/>
              </w:rPr>
              <w:t>（四级）</w:t>
            </w:r>
          </w:p>
        </w:tc>
        <w:tc>
          <w:tcPr>
            <w:tcW w:w="10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0.05</w:t>
            </w:r>
          </w:p>
        </w:tc>
        <w:tc>
          <w:tcPr>
            <w:tcW w:w="16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100.0</w:t>
            </w:r>
          </w:p>
        </w:tc>
        <w:tc>
          <w:tcPr>
            <w:tcW w:w="0" w:type="dxa"/>
            <w:vAlign w:val="bottom"/>
          </w:tcPr>
          <w:p>
            <w:pPr>
              <w:spacing w:after="0"/>
              <w:rPr>
                <w:color w:val="auto"/>
                <w:sz w:val="1"/>
                <w:szCs w:val="1"/>
              </w:rPr>
            </w:pPr>
          </w:p>
        </w:tc>
      </w:tr>
      <w:tr>
        <w:trPr>
          <w:trHeight w:val="35" w:hRule="atLeast"/>
        </w:trPr>
        <w:tc>
          <w:tcPr>
            <w:tcW w:w="196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tcBorders>
            <w:vAlign w:val="bottom"/>
          </w:tcPr>
          <w:p>
            <w:pPr>
              <w:spacing w:after="0"/>
              <w:rPr>
                <w:color w:val="auto"/>
                <w:sz w:val="3"/>
                <w:szCs w:val="3"/>
              </w:rPr>
            </w:pPr>
          </w:p>
        </w:tc>
        <w:tc>
          <w:tcPr>
            <w:tcW w:w="160" w:type="dxa"/>
            <w:tcBorders>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16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105"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④ 酸价和过氧化值</w:t>
      </w:r>
    </w:p>
    <w:p>
      <w:pPr>
        <w:spacing w:after="0" w:line="245"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酸价反映了油脂的酸败程度，既能反映油脂质量，也能反映油脂的新鲜程度，因此</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必须对酸价进行严格规定。同时，酸价也与油脂精炼程度密切相关，为避免油脂过度精</w:t>
      </w:r>
    </w:p>
    <w:p>
      <w:pPr>
        <w:spacing w:after="0" w:line="283" w:lineRule="exact"/>
        <w:rPr>
          <w:color w:val="auto"/>
          <w:sz w:val="20"/>
          <w:szCs w:val="20"/>
        </w:rPr>
      </w:pPr>
    </w:p>
    <w:p>
      <w:pPr>
        <w:spacing w:after="0" w:line="461" w:lineRule="exact"/>
        <w:ind w:left="120"/>
        <w:rPr>
          <w:color w:val="auto"/>
          <w:sz w:val="20"/>
          <w:szCs w:val="20"/>
        </w:rPr>
      </w:pPr>
      <w:r>
        <w:rPr>
          <w:rFonts w:ascii="宋体" w:hAnsi="宋体" w:eastAsia="宋体" w:cs="宋体"/>
          <w:color w:val="auto"/>
          <w:sz w:val="24"/>
          <w:szCs w:val="24"/>
        </w:rPr>
        <w:t>炼，同时考虑油脂质量和口感，结合国标成品菜籽油三级和四级对酸价（酸值）的要求，本标准将酸价规定为≤</w:t>
      </w:r>
      <w:r>
        <w:rPr>
          <w:rFonts w:ascii="Calibri" w:hAnsi="Calibri" w:eastAsia="Calibri" w:cs="Calibri"/>
          <w:color w:val="auto"/>
          <w:sz w:val="24"/>
          <w:szCs w:val="24"/>
        </w:rPr>
        <w:t>2.0</w:t>
      </w:r>
      <w:r>
        <w:rPr>
          <w:rFonts w:ascii="宋体" w:hAnsi="宋体" w:eastAsia="宋体" w:cs="宋体"/>
          <w:color w:val="auto"/>
          <w:sz w:val="24"/>
          <w:szCs w:val="24"/>
        </w:rPr>
        <w:t>（</w:t>
      </w:r>
      <w:r>
        <w:rPr>
          <w:rFonts w:ascii="Calibri" w:hAnsi="Calibri" w:eastAsia="Calibri" w:cs="Calibri"/>
          <w:color w:val="auto"/>
          <w:sz w:val="24"/>
          <w:szCs w:val="24"/>
        </w:rPr>
        <w:t>KOH</w:t>
      </w:r>
      <w:r>
        <w:rPr>
          <w:rFonts w:ascii="宋体" w:hAnsi="宋体" w:eastAsia="宋体" w:cs="宋体"/>
          <w:color w:val="auto"/>
          <w:sz w:val="24"/>
          <w:szCs w:val="24"/>
        </w:rPr>
        <w:t>）</w:t>
      </w:r>
      <w:r>
        <w:rPr>
          <w:rFonts w:ascii="Calibri" w:hAnsi="Calibri" w:eastAsia="Calibri" w:cs="Calibri"/>
          <w:color w:val="auto"/>
          <w:sz w:val="24"/>
          <w:szCs w:val="24"/>
        </w:rPr>
        <w:t>/(mg/g)</w:t>
      </w:r>
      <w:r>
        <w:rPr>
          <w:rFonts w:ascii="宋体" w:hAnsi="宋体" w:eastAsia="宋体" w:cs="宋体"/>
          <w:color w:val="auto"/>
          <w:sz w:val="24"/>
          <w:szCs w:val="24"/>
        </w:rPr>
        <w:t>，大于三级的限值，小于四级的限值。本次收集的菜籽油酸价（</w:t>
      </w:r>
      <w:r>
        <w:rPr>
          <w:rFonts w:ascii="Calibri" w:hAnsi="Calibri" w:eastAsia="Calibri" w:cs="Calibri"/>
          <w:color w:val="auto"/>
          <w:sz w:val="24"/>
          <w:szCs w:val="24"/>
        </w:rPr>
        <w:t>KOH</w:t>
      </w:r>
      <w:r>
        <w:rPr>
          <w:rFonts w:ascii="宋体" w:hAnsi="宋体" w:eastAsia="宋体" w:cs="宋体"/>
          <w:color w:val="auto"/>
          <w:sz w:val="24"/>
          <w:szCs w:val="24"/>
        </w:rPr>
        <w:t>）</w:t>
      </w:r>
      <w:r>
        <w:rPr>
          <w:rFonts w:ascii="Calibri" w:hAnsi="Calibri" w:eastAsia="Calibri" w:cs="Calibri"/>
          <w:color w:val="auto"/>
          <w:sz w:val="24"/>
          <w:szCs w:val="24"/>
        </w:rPr>
        <w:t>/</w:t>
      </w:r>
      <w:r>
        <w:rPr>
          <w:rFonts w:ascii="宋体" w:hAnsi="宋体" w:eastAsia="宋体" w:cs="宋体"/>
          <w:color w:val="auto"/>
          <w:sz w:val="24"/>
          <w:szCs w:val="24"/>
        </w:rPr>
        <w:t>（</w:t>
      </w:r>
      <w:r>
        <w:rPr>
          <w:rFonts w:ascii="Calibri" w:hAnsi="Calibri" w:eastAsia="Calibri" w:cs="Calibri"/>
          <w:color w:val="auto"/>
          <w:sz w:val="24"/>
          <w:szCs w:val="24"/>
        </w:rPr>
        <w:t>mg/g</w:t>
      </w:r>
      <w:r>
        <w:rPr>
          <w:rFonts w:ascii="宋体" w:hAnsi="宋体" w:eastAsia="宋体" w:cs="宋体"/>
          <w:color w:val="auto"/>
          <w:sz w:val="24"/>
          <w:szCs w:val="24"/>
        </w:rPr>
        <w:t>）最大值为</w:t>
      </w:r>
      <w:r>
        <w:rPr>
          <w:rFonts w:ascii="Calibri" w:hAnsi="Calibri" w:eastAsia="Calibri" w:cs="Calibri"/>
          <w:color w:val="auto"/>
          <w:sz w:val="24"/>
          <w:szCs w:val="24"/>
        </w:rPr>
        <w:t xml:space="preserve"> 2.0</w:t>
      </w:r>
      <w:r>
        <w:rPr>
          <w:rFonts w:ascii="宋体" w:hAnsi="宋体" w:eastAsia="宋体" w:cs="宋体"/>
          <w:color w:val="auto"/>
          <w:sz w:val="24"/>
          <w:szCs w:val="24"/>
        </w:rPr>
        <w:t>，最小值为</w:t>
      </w:r>
      <w:r>
        <w:rPr>
          <w:rFonts w:ascii="Calibri" w:hAnsi="Calibri" w:eastAsia="Calibri" w:cs="Calibri"/>
          <w:color w:val="auto"/>
          <w:sz w:val="24"/>
          <w:szCs w:val="24"/>
        </w:rPr>
        <w:t xml:space="preserve"> 0.18</w:t>
      </w:r>
      <w:r>
        <w:rPr>
          <w:rFonts w:ascii="宋体" w:hAnsi="宋体" w:eastAsia="宋体" w:cs="宋体"/>
          <w:color w:val="auto"/>
          <w:sz w:val="24"/>
          <w:szCs w:val="24"/>
        </w:rPr>
        <w:t>，平均值为</w:t>
      </w:r>
      <w:r>
        <w:rPr>
          <w:rFonts w:ascii="Calibri" w:hAnsi="Calibri" w:eastAsia="Calibri" w:cs="Calibri"/>
          <w:color w:val="auto"/>
          <w:sz w:val="24"/>
          <w:szCs w:val="24"/>
        </w:rPr>
        <w:t xml:space="preserve"> 0.82</w:t>
      </w:r>
      <w:r>
        <w:rPr>
          <w:rFonts w:ascii="宋体" w:hAnsi="宋体" w:eastAsia="宋体" w:cs="宋体"/>
          <w:color w:val="auto"/>
          <w:sz w:val="24"/>
          <w:szCs w:val="24"/>
        </w:rPr>
        <w:t>，中位值为</w:t>
      </w:r>
      <w:r>
        <w:rPr>
          <w:rFonts w:ascii="Calibri" w:hAnsi="Calibri" w:eastAsia="Calibri" w:cs="Calibri"/>
          <w:color w:val="auto"/>
          <w:sz w:val="24"/>
          <w:szCs w:val="24"/>
        </w:rPr>
        <w:t xml:space="preserve"> 0.37</w:t>
      </w:r>
      <w:r>
        <w:rPr>
          <w:rFonts w:ascii="宋体" w:hAnsi="宋体" w:eastAsia="宋体" w:cs="宋体"/>
          <w:color w:val="auto"/>
          <w:sz w:val="24"/>
          <w:szCs w:val="24"/>
        </w:rPr>
        <w:t>，所有样品均符合本标准规定。</w:t>
      </w:r>
    </w:p>
    <w:p>
      <w:pPr>
        <w:spacing w:after="0" w:line="214" w:lineRule="exact"/>
        <w:rPr>
          <w:color w:val="auto"/>
          <w:sz w:val="20"/>
          <w:szCs w:val="20"/>
        </w:rPr>
      </w:pPr>
    </w:p>
    <w:p>
      <w:pPr>
        <w:spacing w:after="0" w:line="263" w:lineRule="exact"/>
        <w:ind w:left="600"/>
        <w:rPr>
          <w:color w:val="auto"/>
          <w:sz w:val="20"/>
          <w:szCs w:val="20"/>
        </w:rPr>
      </w:pPr>
      <w:r>
        <w:rPr>
          <w:rFonts w:ascii="宋体" w:hAnsi="宋体" w:eastAsia="宋体" w:cs="宋体"/>
          <w:color w:val="auto"/>
          <w:sz w:val="23"/>
          <w:szCs w:val="23"/>
        </w:rPr>
        <w:t>过氧化值反映了油脂被氧化的程度，可用于判断其质量和变质程度。过氧化值过高，</w:t>
      </w:r>
    </w:p>
    <w:p>
      <w:pPr>
        <w:spacing w:after="0" w:line="247"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不仅影响油脂的口感和货架期，还可能对人体产生不良影响。菜籽油国标一级和二级规</w:t>
      </w:r>
    </w:p>
    <w:p>
      <w:pPr>
        <w:spacing w:after="0" w:line="243"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定的过氧化值为</w:t>
      </w:r>
      <w:r>
        <w:rPr>
          <w:rFonts w:ascii="Calibri" w:hAnsi="Calibri" w:eastAsia="Calibri" w:cs="Calibri"/>
          <w:color w:val="auto"/>
          <w:sz w:val="24"/>
          <w:szCs w:val="24"/>
        </w:rPr>
        <w:t xml:space="preserve"> 5mmol/kg</w:t>
      </w:r>
      <w:r>
        <w:rPr>
          <w:rFonts w:ascii="宋体" w:hAnsi="宋体" w:eastAsia="宋体" w:cs="宋体"/>
          <w:color w:val="auto"/>
          <w:sz w:val="24"/>
          <w:szCs w:val="24"/>
        </w:rPr>
        <w:t>（相当于</w:t>
      </w:r>
      <w:r>
        <w:rPr>
          <w:rFonts w:ascii="Calibri" w:hAnsi="Calibri" w:eastAsia="Calibri" w:cs="Calibri"/>
          <w:color w:val="auto"/>
          <w:sz w:val="24"/>
          <w:szCs w:val="24"/>
        </w:rPr>
        <w:t xml:space="preserve"> 0.127g/100g</w:t>
      </w:r>
      <w:r>
        <w:rPr>
          <w:rFonts w:ascii="宋体" w:hAnsi="宋体" w:eastAsia="宋体" w:cs="宋体"/>
          <w:color w:val="auto"/>
          <w:sz w:val="24"/>
          <w:szCs w:val="24"/>
        </w:rPr>
        <w:t>），三级和四级规定的过氧化值为</w:t>
      </w:r>
    </w:p>
    <w:p>
      <w:pPr>
        <w:spacing w:after="0" w:line="214" w:lineRule="exact"/>
        <w:rPr>
          <w:color w:val="auto"/>
          <w:sz w:val="20"/>
          <w:szCs w:val="20"/>
        </w:rPr>
      </w:pPr>
    </w:p>
    <w:p>
      <w:pPr>
        <w:spacing w:after="0" w:line="305" w:lineRule="exact"/>
        <w:ind w:left="120"/>
        <w:rPr>
          <w:color w:val="auto"/>
          <w:sz w:val="20"/>
          <w:szCs w:val="20"/>
        </w:rPr>
      </w:pPr>
      <w:r>
        <w:rPr>
          <w:rFonts w:ascii="Calibri" w:hAnsi="Calibri" w:eastAsia="Calibri" w:cs="Calibri"/>
          <w:color w:val="auto"/>
          <w:sz w:val="24"/>
          <w:szCs w:val="24"/>
        </w:rPr>
        <w:t>6mmol/kg</w:t>
      </w:r>
      <w:r>
        <w:rPr>
          <w:rFonts w:ascii="宋体" w:hAnsi="宋体" w:eastAsia="宋体" w:cs="宋体"/>
          <w:color w:val="auto"/>
          <w:sz w:val="24"/>
          <w:szCs w:val="24"/>
        </w:rPr>
        <w:t>（相当于</w:t>
      </w:r>
      <w:r>
        <w:rPr>
          <w:rFonts w:ascii="Calibri" w:hAnsi="Calibri" w:eastAsia="Calibri" w:cs="Calibri"/>
          <w:color w:val="auto"/>
          <w:sz w:val="24"/>
          <w:szCs w:val="24"/>
        </w:rPr>
        <w:t xml:space="preserve"> 0.152g/100g</w:t>
      </w:r>
      <w:r>
        <w:rPr>
          <w:rFonts w:ascii="宋体" w:hAnsi="宋体" w:eastAsia="宋体" w:cs="宋体"/>
          <w:color w:val="auto"/>
          <w:sz w:val="24"/>
          <w:szCs w:val="24"/>
        </w:rPr>
        <w:t>），食品安全标准食用植物油（</w:t>
      </w:r>
      <w:r>
        <w:rPr>
          <w:rFonts w:ascii="Calibri" w:hAnsi="Calibri" w:eastAsia="Calibri" w:cs="Calibri"/>
          <w:color w:val="auto"/>
          <w:sz w:val="24"/>
          <w:szCs w:val="24"/>
        </w:rPr>
        <w:t>GB 2716</w:t>
      </w:r>
      <w:r>
        <w:rPr>
          <w:rFonts w:ascii="宋体" w:hAnsi="宋体" w:eastAsia="宋体" w:cs="宋体"/>
          <w:color w:val="auto"/>
          <w:sz w:val="24"/>
          <w:szCs w:val="24"/>
        </w:rPr>
        <w:t>）中规定过氧化</w:t>
      </w:r>
    </w:p>
    <w:p>
      <w:pPr>
        <w:spacing w:after="0" w:line="216"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值为</w:t>
      </w:r>
      <w:r>
        <w:rPr>
          <w:rFonts w:ascii="Calibri" w:hAnsi="Calibri" w:eastAsia="Calibri" w:cs="Calibri"/>
          <w:color w:val="auto"/>
          <w:sz w:val="24"/>
          <w:szCs w:val="24"/>
        </w:rPr>
        <w:t xml:space="preserve"> 0.25g/100g</w:t>
      </w:r>
      <w:r>
        <w:rPr>
          <w:rFonts w:ascii="宋体" w:hAnsi="宋体" w:eastAsia="宋体" w:cs="宋体"/>
          <w:color w:val="auto"/>
          <w:sz w:val="24"/>
          <w:szCs w:val="24"/>
        </w:rPr>
        <w:t>。本次检测的样品过氧化值最大为</w:t>
      </w:r>
      <w:r>
        <w:rPr>
          <w:rFonts w:ascii="Calibri" w:hAnsi="Calibri" w:eastAsia="Calibri" w:cs="Calibri"/>
          <w:color w:val="auto"/>
          <w:sz w:val="24"/>
          <w:szCs w:val="24"/>
        </w:rPr>
        <w:t xml:space="preserve"> 0.08g/100g</w:t>
      </w:r>
      <w:r>
        <w:rPr>
          <w:rFonts w:ascii="宋体" w:hAnsi="宋体" w:eastAsia="宋体" w:cs="宋体"/>
          <w:color w:val="auto"/>
          <w:sz w:val="24"/>
          <w:szCs w:val="24"/>
        </w:rPr>
        <w:t>，低于国标要求，但考虑</w:t>
      </w:r>
    </w:p>
    <w:p>
      <w:pPr>
        <w:spacing w:after="0" w:line="221"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到过氧化值随油脂储存时间的增加而急剧增大，而大部分油脂从生产到销售均逊存在一</w:t>
      </w:r>
    </w:p>
    <w:p>
      <w:pPr>
        <w:spacing w:after="0" w:line="280" w:lineRule="exact"/>
        <w:rPr>
          <w:color w:val="auto"/>
          <w:sz w:val="20"/>
          <w:szCs w:val="20"/>
        </w:rPr>
      </w:pPr>
    </w:p>
    <w:p>
      <w:pPr>
        <w:spacing w:after="0" w:line="400" w:lineRule="exact"/>
        <w:ind w:left="120" w:right="20"/>
        <w:rPr>
          <w:color w:val="auto"/>
          <w:sz w:val="20"/>
          <w:szCs w:val="20"/>
        </w:rPr>
      </w:pPr>
      <w:r>
        <w:rPr>
          <w:rFonts w:ascii="宋体" w:hAnsi="宋体" w:eastAsia="宋体" w:cs="宋体"/>
          <w:color w:val="auto"/>
          <w:sz w:val="23"/>
          <w:szCs w:val="23"/>
        </w:rPr>
        <w:t>定的时间间隔，油脂在货架期内过氧化值随时间的延长而增大，因此，综合标准与企业、消费者、客户各方利益，本标准规定过氧化值≤</w:t>
      </w:r>
      <w:r>
        <w:rPr>
          <w:rFonts w:ascii="Calibri" w:hAnsi="Calibri" w:eastAsia="Calibri" w:cs="Calibri"/>
          <w:color w:val="auto"/>
          <w:sz w:val="23"/>
          <w:szCs w:val="23"/>
        </w:rPr>
        <w:t>0.15 g/100g</w:t>
      </w:r>
      <w:r>
        <w:rPr>
          <w:rFonts w:ascii="宋体" w:hAnsi="宋体" w:eastAsia="宋体" w:cs="宋体"/>
          <w:color w:val="auto"/>
          <w:sz w:val="23"/>
          <w:szCs w:val="23"/>
        </w:rPr>
        <w:t>，与国标三级和四级基本一</w:t>
      </w:r>
    </w:p>
    <w:p>
      <w:pPr>
        <w:spacing w:after="0" w:line="206"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致。所有样品均符合本标准规定。</w:t>
      </w:r>
    </w:p>
    <w:p>
      <w:pPr>
        <w:spacing w:after="0" w:line="240"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酸价和过氧化值检测结果统计结果见表</w:t>
      </w:r>
      <w:r>
        <w:rPr>
          <w:rFonts w:ascii="Calibri" w:hAnsi="Calibri" w:eastAsia="Calibri" w:cs="Calibri"/>
          <w:color w:val="auto"/>
          <w:sz w:val="24"/>
          <w:szCs w:val="24"/>
        </w:rPr>
        <w:t xml:space="preserve"> 6</w:t>
      </w:r>
      <w:r>
        <w:rPr>
          <w:rFonts w:ascii="宋体" w:hAnsi="宋体" w:eastAsia="宋体" w:cs="宋体"/>
          <w:color w:val="auto"/>
          <w:sz w:val="24"/>
          <w:szCs w:val="24"/>
        </w:rPr>
        <w:t>。</w:t>
      </w:r>
    </w:p>
    <w:p>
      <w:pPr>
        <w:spacing w:after="0" w:line="200" w:lineRule="exact"/>
        <w:rPr>
          <w:color w:val="auto"/>
          <w:sz w:val="20"/>
          <w:szCs w:val="20"/>
        </w:rPr>
      </w:pPr>
    </w:p>
    <w:p>
      <w:pPr>
        <w:spacing w:after="0" w:line="267" w:lineRule="exact"/>
        <w:rPr>
          <w:color w:val="auto"/>
          <w:sz w:val="20"/>
          <w:szCs w:val="20"/>
        </w:rPr>
      </w:pPr>
    </w:p>
    <w:p>
      <w:pPr>
        <w:tabs>
          <w:tab w:val="left" w:pos="3980"/>
        </w:tabs>
        <w:spacing w:after="0" w:line="295" w:lineRule="exact"/>
        <w:ind w:left="3420"/>
        <w:rPr>
          <w:color w:val="auto"/>
          <w:sz w:val="20"/>
          <w:szCs w:val="20"/>
        </w:rPr>
      </w:pPr>
      <w:r>
        <w:rPr>
          <w:rFonts w:ascii="黑体" w:hAnsi="黑体" w:eastAsia="黑体" w:cs="黑体"/>
          <w:b/>
          <w:bCs/>
          <w:color w:val="auto"/>
          <w:sz w:val="21"/>
          <w:szCs w:val="21"/>
        </w:rPr>
        <w:t>表</w:t>
      </w:r>
      <w:r>
        <w:rPr>
          <w:rFonts w:ascii="Calibri" w:hAnsi="Calibri" w:eastAsia="Calibri" w:cs="Calibri"/>
          <w:b/>
          <w:bCs/>
          <w:color w:val="auto"/>
          <w:sz w:val="21"/>
          <w:szCs w:val="21"/>
        </w:rPr>
        <w:t xml:space="preserve"> 6</w:t>
      </w:r>
      <w:r>
        <w:rPr>
          <w:color w:val="auto"/>
          <w:sz w:val="20"/>
          <w:szCs w:val="20"/>
        </w:rPr>
        <w:tab/>
      </w:r>
      <w:r>
        <w:rPr>
          <w:rFonts w:ascii="黑体" w:hAnsi="黑体" w:eastAsia="黑体" w:cs="黑体"/>
          <w:b/>
          <w:bCs/>
          <w:color w:val="auto"/>
          <w:sz w:val="21"/>
          <w:szCs w:val="21"/>
        </w:rPr>
        <w:t>酸价和过氧化值统计结果</w:t>
      </w:r>
    </w:p>
    <w:p>
      <w:pPr>
        <w:spacing w:after="0" w:line="115"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1300"/>
        <w:gridCol w:w="680"/>
        <w:gridCol w:w="660"/>
        <w:gridCol w:w="660"/>
        <w:gridCol w:w="680"/>
        <w:gridCol w:w="3020"/>
        <w:gridCol w:w="820"/>
        <w:gridCol w:w="1500"/>
      </w:tblGrid>
      <w:tr>
        <w:trPr>
          <w:trHeight w:val="280" w:hRule="atLeast"/>
        </w:trPr>
        <w:tc>
          <w:tcPr>
            <w:tcW w:w="1300" w:type="dxa"/>
            <w:tcBorders>
              <w:top w:val="single" w:color="auto" w:sz="8" w:space="0"/>
              <w:left w:val="single" w:color="auto" w:sz="8" w:space="0"/>
              <w:right w:val="single" w:color="auto" w:sz="8" w:space="0"/>
            </w:tcBorders>
            <w:vAlign w:val="bottom"/>
          </w:tcPr>
          <w:p>
            <w:pPr>
              <w:spacing w:after="0" w:line="240" w:lineRule="exact"/>
              <w:ind w:left="440"/>
              <w:rPr>
                <w:color w:val="auto"/>
                <w:sz w:val="20"/>
                <w:szCs w:val="20"/>
              </w:rPr>
            </w:pPr>
            <w:r>
              <w:rPr>
                <w:rFonts w:ascii="宋体" w:hAnsi="宋体" w:eastAsia="宋体" w:cs="宋体"/>
                <w:color w:val="auto"/>
                <w:sz w:val="21"/>
                <w:szCs w:val="21"/>
              </w:rPr>
              <w:t>指标</w:t>
            </w:r>
          </w:p>
        </w:tc>
        <w:tc>
          <w:tcPr>
            <w:tcW w:w="680" w:type="dxa"/>
            <w:tcBorders>
              <w:top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平均</w:t>
            </w:r>
          </w:p>
        </w:tc>
        <w:tc>
          <w:tcPr>
            <w:tcW w:w="660" w:type="dxa"/>
            <w:tcBorders>
              <w:top w:val="single" w:color="auto" w:sz="8" w:space="0"/>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最大</w:t>
            </w:r>
          </w:p>
        </w:tc>
        <w:tc>
          <w:tcPr>
            <w:tcW w:w="660" w:type="dxa"/>
            <w:tcBorders>
              <w:top w:val="single" w:color="auto" w:sz="8" w:space="0"/>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最小</w:t>
            </w:r>
          </w:p>
        </w:tc>
        <w:tc>
          <w:tcPr>
            <w:tcW w:w="680" w:type="dxa"/>
            <w:tcBorders>
              <w:top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中位</w:t>
            </w:r>
          </w:p>
        </w:tc>
        <w:tc>
          <w:tcPr>
            <w:tcW w:w="3020" w:type="dxa"/>
            <w:tcBorders>
              <w:top w:val="single" w:color="auto" w:sz="8" w:space="0"/>
              <w:right w:val="single" w:color="auto" w:sz="8" w:space="0"/>
            </w:tcBorders>
            <w:vAlign w:val="bottom"/>
          </w:tcPr>
          <w:p>
            <w:pPr>
              <w:spacing w:after="0" w:line="240" w:lineRule="exact"/>
              <w:ind w:left="1080"/>
              <w:rPr>
                <w:color w:val="auto"/>
                <w:sz w:val="20"/>
                <w:szCs w:val="20"/>
              </w:rPr>
            </w:pPr>
            <w:r>
              <w:rPr>
                <w:rFonts w:ascii="宋体" w:hAnsi="宋体" w:eastAsia="宋体" w:cs="宋体"/>
                <w:color w:val="auto"/>
                <w:sz w:val="21"/>
                <w:szCs w:val="21"/>
              </w:rPr>
              <w:t>国标要求</w:t>
            </w:r>
          </w:p>
        </w:tc>
        <w:tc>
          <w:tcPr>
            <w:tcW w:w="820" w:type="dxa"/>
            <w:tcBorders>
              <w:top w:val="single" w:color="auto" w:sz="8" w:space="0"/>
              <w:right w:val="single" w:color="auto" w:sz="8" w:space="0"/>
            </w:tcBorders>
            <w:vAlign w:val="bottom"/>
          </w:tcPr>
          <w:p>
            <w:pPr>
              <w:spacing w:after="0" w:line="240" w:lineRule="exact"/>
              <w:ind w:left="180"/>
              <w:rPr>
                <w:color w:val="auto"/>
                <w:sz w:val="20"/>
                <w:szCs w:val="20"/>
              </w:rPr>
            </w:pPr>
            <w:r>
              <w:rPr>
                <w:rFonts w:ascii="宋体" w:hAnsi="宋体" w:eastAsia="宋体" w:cs="宋体"/>
                <w:color w:val="auto"/>
                <w:sz w:val="21"/>
                <w:szCs w:val="21"/>
              </w:rPr>
              <w:t>本标</w:t>
            </w:r>
          </w:p>
        </w:tc>
        <w:tc>
          <w:tcPr>
            <w:tcW w:w="1500" w:type="dxa"/>
            <w:tcBorders>
              <w:top w:val="single" w:color="auto" w:sz="8" w:space="0"/>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符合本标准样</w:t>
            </w:r>
          </w:p>
        </w:tc>
      </w:tr>
      <w:tr>
        <w:tblPrEx>
          <w:tblCellMar>
            <w:top w:w="0" w:type="dxa"/>
            <w:left w:w="0" w:type="dxa"/>
            <w:bottom w:w="0" w:type="dxa"/>
            <w:right w:w="0" w:type="dxa"/>
          </w:tblCellMar>
        </w:tblPrEx>
        <w:trPr>
          <w:trHeight w:val="68" w:hRule="atLeast"/>
        </w:trPr>
        <w:tc>
          <w:tcPr>
            <w:tcW w:w="13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680" w:type="dxa"/>
            <w:tcBorders>
              <w:bottom w:val="single" w:color="auto" w:sz="8" w:space="0"/>
              <w:right w:val="single" w:color="auto" w:sz="8" w:space="0"/>
            </w:tcBorders>
            <w:vAlign w:val="bottom"/>
          </w:tcPr>
          <w:p>
            <w:pPr>
              <w:spacing w:after="0"/>
              <w:rPr>
                <w:color w:val="auto"/>
                <w:sz w:val="5"/>
                <w:szCs w:val="5"/>
              </w:rPr>
            </w:pPr>
          </w:p>
        </w:tc>
        <w:tc>
          <w:tcPr>
            <w:tcW w:w="660" w:type="dxa"/>
            <w:tcBorders>
              <w:bottom w:val="single" w:color="auto" w:sz="8" w:space="0"/>
              <w:right w:val="single" w:color="auto" w:sz="8" w:space="0"/>
            </w:tcBorders>
            <w:vAlign w:val="bottom"/>
          </w:tcPr>
          <w:p>
            <w:pPr>
              <w:spacing w:after="0"/>
              <w:rPr>
                <w:color w:val="auto"/>
                <w:sz w:val="5"/>
                <w:szCs w:val="5"/>
              </w:rPr>
            </w:pPr>
          </w:p>
        </w:tc>
        <w:tc>
          <w:tcPr>
            <w:tcW w:w="660" w:type="dxa"/>
            <w:tcBorders>
              <w:bottom w:val="single" w:color="auto" w:sz="8" w:space="0"/>
              <w:right w:val="single" w:color="auto" w:sz="8" w:space="0"/>
            </w:tcBorders>
            <w:vAlign w:val="bottom"/>
          </w:tcPr>
          <w:p>
            <w:pPr>
              <w:spacing w:after="0"/>
              <w:rPr>
                <w:color w:val="auto"/>
                <w:sz w:val="5"/>
                <w:szCs w:val="5"/>
              </w:rPr>
            </w:pPr>
          </w:p>
        </w:tc>
        <w:tc>
          <w:tcPr>
            <w:tcW w:w="680" w:type="dxa"/>
            <w:tcBorders>
              <w:bottom w:val="single" w:color="auto" w:sz="8" w:space="0"/>
              <w:right w:val="single" w:color="auto" w:sz="8" w:space="0"/>
            </w:tcBorders>
            <w:vAlign w:val="bottom"/>
          </w:tcPr>
          <w:p>
            <w:pPr>
              <w:spacing w:after="0"/>
              <w:rPr>
                <w:color w:val="auto"/>
                <w:sz w:val="5"/>
                <w:szCs w:val="5"/>
              </w:rPr>
            </w:pPr>
          </w:p>
        </w:tc>
        <w:tc>
          <w:tcPr>
            <w:tcW w:w="302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1500" w:type="dxa"/>
            <w:tcBorders>
              <w:bottom w:val="single" w:color="auto" w:sz="8" w:space="0"/>
              <w:right w:val="single" w:color="auto" w:sz="8" w:space="0"/>
            </w:tcBorders>
            <w:vAlign w:val="bottom"/>
          </w:tcPr>
          <w:p>
            <w:pPr>
              <w:spacing w:after="0"/>
              <w:rPr>
                <w:color w:val="auto"/>
                <w:sz w:val="5"/>
                <w:szCs w:val="5"/>
              </w:rPr>
            </w:pPr>
          </w:p>
        </w:tc>
      </w:tr>
    </w:tbl>
    <w:p>
      <w:pPr>
        <w:spacing w:after="0" w:line="200" w:lineRule="exact"/>
        <w:rPr>
          <w:color w:val="auto"/>
          <w:sz w:val="20"/>
          <w:szCs w:val="20"/>
        </w:rPr>
      </w:pPr>
    </w:p>
    <w:p>
      <w:pPr>
        <w:sectPr>
          <w:pgSz w:w="11900" w:h="16838"/>
          <w:pgMar w:top="1440" w:right="1286" w:bottom="453" w:left="1300" w:header="0" w:footer="0" w:gutter="0"/>
          <w:cols w:equalWidth="0" w:num="1">
            <w:col w:w="9320"/>
          </w:cols>
        </w:sectPr>
      </w:pPr>
    </w:p>
    <w:p>
      <w:pPr>
        <w:spacing w:after="0" w:line="17" w:lineRule="exact"/>
        <w:rPr>
          <w:color w:val="auto"/>
          <w:sz w:val="20"/>
          <w:szCs w:val="20"/>
        </w:rPr>
      </w:pPr>
    </w:p>
    <w:p>
      <w:pPr>
        <w:spacing w:after="0"/>
        <w:ind w:right="-339"/>
        <w:jc w:val="center"/>
        <w:rPr>
          <w:color w:val="auto"/>
          <w:sz w:val="20"/>
          <w:szCs w:val="20"/>
        </w:rPr>
      </w:pPr>
      <w:r>
        <w:rPr>
          <w:rFonts w:ascii="Calibri" w:hAnsi="Calibri" w:eastAsia="Calibri" w:cs="Calibri"/>
          <w:color w:val="auto"/>
          <w:sz w:val="17"/>
          <w:szCs w:val="17"/>
        </w:rPr>
        <w:t>14</w:t>
      </w:r>
    </w:p>
    <w:p>
      <w:pPr>
        <w:sectPr>
          <w:type w:val="continuous"/>
          <w:pgSz w:w="11900" w:h="16838"/>
          <w:pgMar w:top="1440" w:right="1286" w:bottom="453" w:left="1300" w:header="0" w:footer="0" w:gutter="0"/>
          <w:cols w:equalWidth="0" w:num="1">
            <w:col w:w="9320"/>
          </w:cols>
        </w:sectPr>
      </w:pPr>
    </w:p>
    <w:p>
      <w:pPr>
        <w:spacing w:after="0" w:line="354" w:lineRule="exact"/>
        <w:rPr>
          <w:color w:val="auto"/>
          <w:sz w:val="20"/>
          <w:szCs w:val="20"/>
        </w:rPr>
      </w:pPr>
      <w:bookmarkStart w:id="15" w:name="page16"/>
      <w:bookmarkEnd w:id="15"/>
    </w:p>
    <w:tbl>
      <w:tblPr>
        <w:tblStyle w:val="2"/>
        <w:tblW w:w="0" w:type="auto"/>
        <w:tblInd w:w="10" w:type="dxa"/>
        <w:tblLayout w:type="fixed"/>
        <w:tblCellMar>
          <w:top w:w="0" w:type="dxa"/>
          <w:left w:w="0" w:type="dxa"/>
          <w:bottom w:w="0" w:type="dxa"/>
          <w:right w:w="0" w:type="dxa"/>
        </w:tblCellMar>
      </w:tblPr>
      <w:tblGrid>
        <w:gridCol w:w="1300"/>
        <w:gridCol w:w="680"/>
        <w:gridCol w:w="660"/>
        <w:gridCol w:w="660"/>
        <w:gridCol w:w="680"/>
        <w:gridCol w:w="720"/>
        <w:gridCol w:w="780"/>
        <w:gridCol w:w="760"/>
        <w:gridCol w:w="760"/>
        <w:gridCol w:w="820"/>
        <w:gridCol w:w="1500"/>
        <w:gridCol w:w="360"/>
      </w:tblGrid>
      <w:tr>
        <w:trPr>
          <w:trHeight w:val="288" w:hRule="atLeast"/>
        </w:trPr>
        <w:tc>
          <w:tcPr>
            <w:tcW w:w="130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6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值</w:t>
            </w:r>
          </w:p>
        </w:tc>
        <w:tc>
          <w:tcPr>
            <w:tcW w:w="6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值</w:t>
            </w:r>
          </w:p>
        </w:tc>
        <w:tc>
          <w:tcPr>
            <w:tcW w:w="6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值</w:t>
            </w:r>
          </w:p>
        </w:tc>
        <w:tc>
          <w:tcPr>
            <w:tcW w:w="6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值</w:t>
            </w:r>
          </w:p>
        </w:tc>
        <w:tc>
          <w:tcPr>
            <w:tcW w:w="72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一级</w:t>
            </w:r>
          </w:p>
        </w:tc>
        <w:tc>
          <w:tcPr>
            <w:tcW w:w="78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二级</w:t>
            </w:r>
          </w:p>
        </w:tc>
        <w:tc>
          <w:tcPr>
            <w:tcW w:w="76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三级</w:t>
            </w:r>
          </w:p>
        </w:tc>
        <w:tc>
          <w:tcPr>
            <w:tcW w:w="76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四级</w:t>
            </w:r>
          </w:p>
        </w:tc>
        <w:tc>
          <w:tcPr>
            <w:tcW w:w="8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准要</w:t>
            </w:r>
          </w:p>
        </w:tc>
        <w:tc>
          <w:tcPr>
            <w:tcW w:w="1500" w:type="dxa"/>
            <w:tcBorders>
              <w:top w:val="single" w:color="auto" w:sz="8" w:space="0"/>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w w:val="99"/>
                <w:sz w:val="21"/>
                <w:szCs w:val="21"/>
              </w:rPr>
              <w:t>品占比（</w:t>
            </w:r>
            <w:r>
              <w:rPr>
                <w:rFonts w:ascii="Calibri" w:hAnsi="Calibri" w:eastAsia="Calibri" w:cs="Calibri"/>
                <w:color w:val="auto"/>
                <w:w w:val="99"/>
                <w:sz w:val="21"/>
                <w:szCs w:val="21"/>
              </w:rPr>
              <w:t>%</w:t>
            </w:r>
            <w:r>
              <w:rPr>
                <w:rFonts w:ascii="宋体" w:hAnsi="宋体" w:eastAsia="宋体" w:cs="宋体"/>
                <w:color w:val="auto"/>
                <w:w w:val="99"/>
                <w:sz w:val="21"/>
                <w:szCs w:val="21"/>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7" w:hRule="atLeast"/>
        </w:trPr>
        <w:tc>
          <w:tcPr>
            <w:tcW w:w="1300" w:type="dxa"/>
            <w:tcBorders>
              <w:left w:val="single" w:color="auto" w:sz="8" w:space="0"/>
              <w:right w:val="single" w:color="auto" w:sz="8" w:space="0"/>
            </w:tcBorders>
            <w:vAlign w:val="bottom"/>
          </w:tcPr>
          <w:p>
            <w:pPr>
              <w:spacing w:after="0"/>
              <w:rPr>
                <w:color w:val="auto"/>
                <w:sz w:val="8"/>
                <w:szCs w:val="8"/>
              </w:rPr>
            </w:pPr>
          </w:p>
        </w:tc>
        <w:tc>
          <w:tcPr>
            <w:tcW w:w="680" w:type="dxa"/>
            <w:tcBorders>
              <w:right w:val="single" w:color="auto" w:sz="8" w:space="0"/>
            </w:tcBorders>
            <w:vAlign w:val="bottom"/>
          </w:tcPr>
          <w:p>
            <w:pPr>
              <w:spacing w:after="0"/>
              <w:rPr>
                <w:color w:val="auto"/>
                <w:sz w:val="8"/>
                <w:szCs w:val="8"/>
              </w:rPr>
            </w:pPr>
          </w:p>
        </w:tc>
        <w:tc>
          <w:tcPr>
            <w:tcW w:w="660" w:type="dxa"/>
            <w:tcBorders>
              <w:right w:val="single" w:color="auto" w:sz="8" w:space="0"/>
            </w:tcBorders>
            <w:vAlign w:val="bottom"/>
          </w:tcPr>
          <w:p>
            <w:pPr>
              <w:spacing w:after="0"/>
              <w:rPr>
                <w:color w:val="auto"/>
                <w:sz w:val="8"/>
                <w:szCs w:val="8"/>
              </w:rPr>
            </w:pPr>
          </w:p>
        </w:tc>
        <w:tc>
          <w:tcPr>
            <w:tcW w:w="660" w:type="dxa"/>
            <w:tcBorders>
              <w:right w:val="single" w:color="auto" w:sz="8" w:space="0"/>
            </w:tcBorders>
            <w:vAlign w:val="bottom"/>
          </w:tcPr>
          <w:p>
            <w:pPr>
              <w:spacing w:after="0"/>
              <w:rPr>
                <w:color w:val="auto"/>
                <w:sz w:val="8"/>
                <w:szCs w:val="8"/>
              </w:rPr>
            </w:pPr>
          </w:p>
        </w:tc>
        <w:tc>
          <w:tcPr>
            <w:tcW w:w="680" w:type="dxa"/>
            <w:tcBorders>
              <w:right w:val="single" w:color="auto" w:sz="8" w:space="0"/>
            </w:tcBorders>
            <w:vAlign w:val="bottom"/>
          </w:tcPr>
          <w:p>
            <w:pPr>
              <w:spacing w:after="0"/>
              <w:rPr>
                <w:color w:val="auto"/>
                <w:sz w:val="8"/>
                <w:szCs w:val="8"/>
              </w:rPr>
            </w:pPr>
          </w:p>
        </w:tc>
        <w:tc>
          <w:tcPr>
            <w:tcW w:w="720" w:type="dxa"/>
            <w:vMerge w:val="continue"/>
            <w:tcBorders>
              <w:right w:val="single" w:color="auto" w:sz="8" w:space="0"/>
            </w:tcBorders>
            <w:vAlign w:val="bottom"/>
          </w:tcPr>
          <w:p>
            <w:pPr>
              <w:spacing w:after="0"/>
              <w:rPr>
                <w:color w:val="auto"/>
                <w:sz w:val="8"/>
                <w:szCs w:val="8"/>
              </w:rPr>
            </w:pPr>
          </w:p>
        </w:tc>
        <w:tc>
          <w:tcPr>
            <w:tcW w:w="780" w:type="dxa"/>
            <w:vMerge w:val="continue"/>
            <w:tcBorders>
              <w:right w:val="single" w:color="auto" w:sz="8" w:space="0"/>
            </w:tcBorders>
            <w:vAlign w:val="bottom"/>
          </w:tcPr>
          <w:p>
            <w:pPr>
              <w:spacing w:after="0"/>
              <w:rPr>
                <w:color w:val="auto"/>
                <w:sz w:val="8"/>
                <w:szCs w:val="8"/>
              </w:rPr>
            </w:pPr>
          </w:p>
        </w:tc>
        <w:tc>
          <w:tcPr>
            <w:tcW w:w="760" w:type="dxa"/>
            <w:vMerge w:val="continue"/>
            <w:tcBorders>
              <w:right w:val="single" w:color="auto" w:sz="8" w:space="0"/>
            </w:tcBorders>
            <w:vAlign w:val="bottom"/>
          </w:tcPr>
          <w:p>
            <w:pPr>
              <w:spacing w:after="0"/>
              <w:rPr>
                <w:color w:val="auto"/>
                <w:sz w:val="8"/>
                <w:szCs w:val="8"/>
              </w:rPr>
            </w:pPr>
          </w:p>
        </w:tc>
        <w:tc>
          <w:tcPr>
            <w:tcW w:w="760" w:type="dxa"/>
            <w:vMerge w:val="continue"/>
            <w:tcBorders>
              <w:right w:val="single" w:color="auto" w:sz="8" w:space="0"/>
            </w:tcBorders>
            <w:vAlign w:val="bottom"/>
          </w:tcPr>
          <w:p>
            <w:pPr>
              <w:spacing w:after="0"/>
              <w:rPr>
                <w:color w:val="auto"/>
                <w:sz w:val="8"/>
                <w:szCs w:val="8"/>
              </w:rPr>
            </w:pPr>
          </w:p>
        </w:tc>
        <w:tc>
          <w:tcPr>
            <w:tcW w:w="820" w:type="dxa"/>
            <w:vMerge w:val="restart"/>
            <w:tcBorders>
              <w:right w:val="single" w:color="auto" w:sz="8" w:space="0"/>
            </w:tcBorders>
            <w:vAlign w:val="bottom"/>
          </w:tcPr>
          <w:p>
            <w:pPr>
              <w:spacing w:after="0" w:line="233" w:lineRule="exact"/>
              <w:jc w:val="center"/>
              <w:rPr>
                <w:color w:val="auto"/>
                <w:sz w:val="20"/>
                <w:szCs w:val="20"/>
              </w:rPr>
            </w:pPr>
            <w:r>
              <w:rPr>
                <w:rFonts w:ascii="宋体" w:hAnsi="宋体" w:eastAsia="宋体" w:cs="宋体"/>
                <w:color w:val="auto"/>
                <w:sz w:val="21"/>
                <w:szCs w:val="21"/>
              </w:rPr>
              <w:t>求</w:t>
            </w:r>
          </w:p>
        </w:tc>
        <w:tc>
          <w:tcPr>
            <w:tcW w:w="150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1300" w:type="dxa"/>
            <w:tcBorders>
              <w:left w:val="single" w:color="auto" w:sz="8" w:space="0"/>
              <w:right w:val="single" w:color="auto" w:sz="8" w:space="0"/>
            </w:tcBorders>
            <w:vAlign w:val="bottom"/>
          </w:tcPr>
          <w:p>
            <w:pPr>
              <w:spacing w:after="0"/>
              <w:rPr>
                <w:color w:val="auto"/>
                <w:sz w:val="11"/>
                <w:szCs w:val="11"/>
              </w:rPr>
            </w:pPr>
          </w:p>
        </w:tc>
        <w:tc>
          <w:tcPr>
            <w:tcW w:w="680" w:type="dxa"/>
            <w:tcBorders>
              <w:right w:val="single" w:color="auto" w:sz="8" w:space="0"/>
            </w:tcBorders>
            <w:vAlign w:val="bottom"/>
          </w:tcPr>
          <w:p>
            <w:pPr>
              <w:spacing w:after="0"/>
              <w:rPr>
                <w:color w:val="auto"/>
                <w:sz w:val="11"/>
                <w:szCs w:val="11"/>
              </w:rPr>
            </w:pPr>
          </w:p>
        </w:tc>
        <w:tc>
          <w:tcPr>
            <w:tcW w:w="660" w:type="dxa"/>
            <w:tcBorders>
              <w:right w:val="single" w:color="auto" w:sz="8" w:space="0"/>
            </w:tcBorders>
            <w:vAlign w:val="bottom"/>
          </w:tcPr>
          <w:p>
            <w:pPr>
              <w:spacing w:after="0"/>
              <w:rPr>
                <w:color w:val="auto"/>
                <w:sz w:val="11"/>
                <w:szCs w:val="11"/>
              </w:rPr>
            </w:pPr>
          </w:p>
        </w:tc>
        <w:tc>
          <w:tcPr>
            <w:tcW w:w="660" w:type="dxa"/>
            <w:tcBorders>
              <w:right w:val="single" w:color="auto" w:sz="8" w:space="0"/>
            </w:tcBorders>
            <w:vAlign w:val="bottom"/>
          </w:tcPr>
          <w:p>
            <w:pPr>
              <w:spacing w:after="0"/>
              <w:rPr>
                <w:color w:val="auto"/>
                <w:sz w:val="11"/>
                <w:szCs w:val="11"/>
              </w:rPr>
            </w:pPr>
          </w:p>
        </w:tc>
        <w:tc>
          <w:tcPr>
            <w:tcW w:w="680" w:type="dxa"/>
            <w:tcBorders>
              <w:right w:val="single" w:color="auto" w:sz="8" w:space="0"/>
            </w:tcBorders>
            <w:vAlign w:val="bottom"/>
          </w:tcPr>
          <w:p>
            <w:pPr>
              <w:spacing w:after="0"/>
              <w:rPr>
                <w:color w:val="auto"/>
                <w:sz w:val="11"/>
                <w:szCs w:val="11"/>
              </w:rPr>
            </w:pPr>
          </w:p>
        </w:tc>
        <w:tc>
          <w:tcPr>
            <w:tcW w:w="720" w:type="dxa"/>
            <w:tcBorders>
              <w:right w:val="single" w:color="auto" w:sz="8" w:space="0"/>
            </w:tcBorders>
            <w:vAlign w:val="bottom"/>
          </w:tcPr>
          <w:p>
            <w:pPr>
              <w:spacing w:after="0"/>
              <w:rPr>
                <w:color w:val="auto"/>
                <w:sz w:val="11"/>
                <w:szCs w:val="11"/>
              </w:rPr>
            </w:pPr>
          </w:p>
        </w:tc>
        <w:tc>
          <w:tcPr>
            <w:tcW w:w="780" w:type="dxa"/>
            <w:tcBorders>
              <w:right w:val="single" w:color="auto" w:sz="8" w:space="0"/>
            </w:tcBorders>
            <w:vAlign w:val="bottom"/>
          </w:tcPr>
          <w:p>
            <w:pPr>
              <w:spacing w:after="0"/>
              <w:rPr>
                <w:color w:val="auto"/>
                <w:sz w:val="11"/>
                <w:szCs w:val="11"/>
              </w:rPr>
            </w:pPr>
          </w:p>
        </w:tc>
        <w:tc>
          <w:tcPr>
            <w:tcW w:w="760" w:type="dxa"/>
            <w:tcBorders>
              <w:right w:val="single" w:color="auto" w:sz="8" w:space="0"/>
            </w:tcBorders>
            <w:vAlign w:val="bottom"/>
          </w:tcPr>
          <w:p>
            <w:pPr>
              <w:spacing w:after="0"/>
              <w:rPr>
                <w:color w:val="auto"/>
                <w:sz w:val="11"/>
                <w:szCs w:val="11"/>
              </w:rPr>
            </w:pPr>
          </w:p>
        </w:tc>
        <w:tc>
          <w:tcPr>
            <w:tcW w:w="760" w:type="dxa"/>
            <w:tcBorders>
              <w:right w:val="single" w:color="auto" w:sz="8" w:space="0"/>
            </w:tcBorders>
            <w:vAlign w:val="bottom"/>
          </w:tcPr>
          <w:p>
            <w:pPr>
              <w:spacing w:after="0"/>
              <w:rPr>
                <w:color w:val="auto"/>
                <w:sz w:val="11"/>
                <w:szCs w:val="11"/>
              </w:rPr>
            </w:pPr>
          </w:p>
        </w:tc>
        <w:tc>
          <w:tcPr>
            <w:tcW w:w="820" w:type="dxa"/>
            <w:vMerge w:val="continue"/>
            <w:tcBorders>
              <w:right w:val="single" w:color="auto" w:sz="8" w:space="0"/>
            </w:tcBorders>
            <w:vAlign w:val="bottom"/>
          </w:tcPr>
          <w:p>
            <w:pPr>
              <w:spacing w:after="0"/>
              <w:rPr>
                <w:color w:val="auto"/>
                <w:sz w:val="11"/>
                <w:szCs w:val="11"/>
              </w:rPr>
            </w:pPr>
          </w:p>
        </w:tc>
        <w:tc>
          <w:tcPr>
            <w:tcW w:w="150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 w:hRule="atLeast"/>
        </w:trPr>
        <w:tc>
          <w:tcPr>
            <w:tcW w:w="130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60" w:type="dxa"/>
            <w:tcBorders>
              <w:bottom w:val="single" w:color="auto" w:sz="8" w:space="0"/>
              <w:right w:val="single" w:color="auto" w:sz="8" w:space="0"/>
            </w:tcBorders>
            <w:vAlign w:val="bottom"/>
          </w:tcPr>
          <w:p>
            <w:pPr>
              <w:spacing w:after="0"/>
              <w:rPr>
                <w:color w:val="auto"/>
                <w:sz w:val="2"/>
                <w:szCs w:val="2"/>
              </w:rPr>
            </w:pPr>
          </w:p>
        </w:tc>
        <w:tc>
          <w:tcPr>
            <w:tcW w:w="66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720" w:type="dxa"/>
            <w:tcBorders>
              <w:bottom w:val="single" w:color="auto" w:sz="8" w:space="0"/>
              <w:right w:val="single" w:color="auto" w:sz="8" w:space="0"/>
            </w:tcBorders>
            <w:vAlign w:val="bottom"/>
          </w:tcPr>
          <w:p>
            <w:pPr>
              <w:spacing w:after="0"/>
              <w:rPr>
                <w:color w:val="auto"/>
                <w:sz w:val="2"/>
                <w:szCs w:val="2"/>
              </w:rPr>
            </w:pPr>
          </w:p>
        </w:tc>
        <w:tc>
          <w:tcPr>
            <w:tcW w:w="780" w:type="dxa"/>
            <w:tcBorders>
              <w:bottom w:val="single" w:color="auto" w:sz="8" w:space="0"/>
              <w:right w:val="single" w:color="auto" w:sz="8" w:space="0"/>
            </w:tcBorders>
            <w:vAlign w:val="bottom"/>
          </w:tcPr>
          <w:p>
            <w:pPr>
              <w:spacing w:after="0"/>
              <w:rPr>
                <w:color w:val="auto"/>
                <w:sz w:val="2"/>
                <w:szCs w:val="2"/>
              </w:rPr>
            </w:pPr>
          </w:p>
        </w:tc>
        <w:tc>
          <w:tcPr>
            <w:tcW w:w="760" w:type="dxa"/>
            <w:tcBorders>
              <w:bottom w:val="single" w:color="auto" w:sz="8" w:space="0"/>
              <w:right w:val="single" w:color="auto" w:sz="8" w:space="0"/>
            </w:tcBorders>
            <w:vAlign w:val="bottom"/>
          </w:tcPr>
          <w:p>
            <w:pPr>
              <w:spacing w:after="0"/>
              <w:rPr>
                <w:color w:val="auto"/>
                <w:sz w:val="2"/>
                <w:szCs w:val="2"/>
              </w:rPr>
            </w:pPr>
          </w:p>
        </w:tc>
        <w:tc>
          <w:tcPr>
            <w:tcW w:w="760" w:type="dxa"/>
            <w:tcBorders>
              <w:bottom w:val="single" w:color="auto" w:sz="8" w:space="0"/>
              <w:right w:val="single" w:color="auto" w:sz="8" w:space="0"/>
            </w:tcBorders>
            <w:vAlign w:val="bottom"/>
          </w:tcPr>
          <w:p>
            <w:pPr>
              <w:spacing w:after="0"/>
              <w:rPr>
                <w:color w:val="auto"/>
                <w:sz w:val="2"/>
                <w:szCs w:val="2"/>
              </w:rPr>
            </w:pPr>
          </w:p>
        </w:tc>
        <w:tc>
          <w:tcPr>
            <w:tcW w:w="820" w:type="dxa"/>
            <w:tcBorders>
              <w:bottom w:val="single" w:color="auto" w:sz="8" w:space="0"/>
              <w:right w:val="single" w:color="auto" w:sz="8" w:space="0"/>
            </w:tcBorders>
            <w:vAlign w:val="bottom"/>
          </w:tcPr>
          <w:p>
            <w:pPr>
              <w:spacing w:after="0"/>
              <w:rPr>
                <w:color w:val="auto"/>
                <w:sz w:val="2"/>
                <w:szCs w:val="2"/>
              </w:rPr>
            </w:pPr>
          </w:p>
        </w:tc>
        <w:tc>
          <w:tcPr>
            <w:tcW w:w="150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331" w:hRule="atLeast"/>
        </w:trPr>
        <w:tc>
          <w:tcPr>
            <w:tcW w:w="1300" w:type="dxa"/>
            <w:tcBorders>
              <w:left w:val="single" w:color="auto" w:sz="8" w:space="0"/>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w w:val="95"/>
                <w:sz w:val="21"/>
                <w:szCs w:val="21"/>
              </w:rPr>
              <w:t>酸价（</w:t>
            </w:r>
            <w:r>
              <w:rPr>
                <w:rFonts w:ascii="Calibri" w:hAnsi="Calibri" w:eastAsia="Calibri" w:cs="Calibri"/>
                <w:color w:val="auto"/>
                <w:w w:val="95"/>
                <w:sz w:val="21"/>
                <w:szCs w:val="21"/>
              </w:rPr>
              <w:t>KOH</w:t>
            </w:r>
            <w:r>
              <w:rPr>
                <w:rFonts w:ascii="宋体" w:hAnsi="宋体" w:eastAsia="宋体" w:cs="宋体"/>
                <w:color w:val="auto"/>
                <w:w w:val="95"/>
                <w:sz w:val="21"/>
                <w:szCs w:val="21"/>
              </w:rPr>
              <w:t>）</w:t>
            </w:r>
          </w:p>
        </w:tc>
        <w:tc>
          <w:tcPr>
            <w:tcW w:w="6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0.40</w:t>
            </w:r>
          </w:p>
        </w:tc>
        <w:tc>
          <w:tcPr>
            <w:tcW w:w="6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7"/>
                <w:sz w:val="21"/>
                <w:szCs w:val="21"/>
              </w:rPr>
              <w:t>1.6</w:t>
            </w:r>
          </w:p>
        </w:tc>
        <w:tc>
          <w:tcPr>
            <w:tcW w:w="6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0.03</w:t>
            </w:r>
          </w:p>
        </w:tc>
        <w:tc>
          <w:tcPr>
            <w:tcW w:w="6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0.19</w:t>
            </w:r>
          </w:p>
        </w:tc>
        <w:tc>
          <w:tcPr>
            <w:tcW w:w="72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0.20</w:t>
            </w:r>
          </w:p>
        </w:tc>
        <w:tc>
          <w:tcPr>
            <w:tcW w:w="7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0.30</w:t>
            </w:r>
          </w:p>
        </w:tc>
        <w:tc>
          <w:tcPr>
            <w:tcW w:w="7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1.0</w:t>
            </w:r>
          </w:p>
        </w:tc>
        <w:tc>
          <w:tcPr>
            <w:tcW w:w="7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7"/>
                <w:sz w:val="21"/>
                <w:szCs w:val="21"/>
              </w:rPr>
              <w:t>3.0</w:t>
            </w:r>
          </w:p>
        </w:tc>
        <w:tc>
          <w:tcPr>
            <w:tcW w:w="82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7"/>
                <w:sz w:val="21"/>
                <w:szCs w:val="21"/>
              </w:rPr>
              <w:t>2.0</w:t>
            </w:r>
          </w:p>
        </w:tc>
        <w:tc>
          <w:tcPr>
            <w:tcW w:w="150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100.0</w:t>
            </w:r>
          </w:p>
        </w:tc>
        <w:tc>
          <w:tcPr>
            <w:tcW w:w="0" w:type="dxa"/>
            <w:vAlign w:val="bottom"/>
          </w:tcPr>
          <w:p>
            <w:pPr>
              <w:spacing w:after="0"/>
              <w:rPr>
                <w:color w:val="auto"/>
                <w:sz w:val="1"/>
                <w:szCs w:val="1"/>
              </w:rPr>
            </w:pPr>
          </w:p>
        </w:tc>
      </w:tr>
      <w:tr>
        <w:trPr>
          <w:trHeight w:val="203" w:hRule="atLeast"/>
        </w:trPr>
        <w:tc>
          <w:tcPr>
            <w:tcW w:w="1300" w:type="dxa"/>
            <w:tcBorders>
              <w:left w:val="single" w:color="auto" w:sz="8" w:space="0"/>
              <w:bottom w:val="single" w:color="auto" w:sz="8" w:space="0"/>
              <w:right w:val="single" w:color="auto" w:sz="8" w:space="0"/>
            </w:tcBorders>
            <w:vAlign w:val="bottom"/>
          </w:tcPr>
          <w:p>
            <w:pPr>
              <w:spacing w:after="0" w:line="203" w:lineRule="exact"/>
              <w:jc w:val="center"/>
              <w:rPr>
                <w:color w:val="auto"/>
                <w:sz w:val="20"/>
                <w:szCs w:val="20"/>
              </w:rPr>
            </w:pPr>
            <w:r>
              <w:rPr>
                <w:rFonts w:ascii="Calibri" w:hAnsi="Calibri" w:eastAsia="Calibri" w:cs="Calibri"/>
                <w:color w:val="auto"/>
                <w:w w:val="99"/>
                <w:sz w:val="21"/>
                <w:szCs w:val="21"/>
              </w:rPr>
              <w:t>/</w:t>
            </w:r>
            <w:r>
              <w:rPr>
                <w:rFonts w:ascii="宋体" w:hAnsi="宋体" w:eastAsia="宋体" w:cs="宋体"/>
                <w:color w:val="auto"/>
                <w:w w:val="99"/>
                <w:sz w:val="21"/>
                <w:szCs w:val="21"/>
              </w:rPr>
              <w:t>（</w:t>
            </w:r>
            <w:r>
              <w:rPr>
                <w:rFonts w:ascii="Calibri" w:hAnsi="Calibri" w:eastAsia="Calibri" w:cs="Calibri"/>
                <w:color w:val="auto"/>
                <w:w w:val="99"/>
                <w:sz w:val="21"/>
                <w:szCs w:val="21"/>
              </w:rPr>
              <w:t>mg/g</w:t>
            </w:r>
            <w:r>
              <w:rPr>
                <w:rFonts w:ascii="宋体" w:hAnsi="宋体" w:eastAsia="宋体" w:cs="宋体"/>
                <w:color w:val="auto"/>
                <w:w w:val="99"/>
                <w:sz w:val="21"/>
                <w:szCs w:val="21"/>
              </w:rPr>
              <w:t>）</w:t>
            </w:r>
          </w:p>
        </w:tc>
        <w:tc>
          <w:tcPr>
            <w:tcW w:w="680" w:type="dxa"/>
            <w:tcBorders>
              <w:bottom w:val="single" w:color="auto" w:sz="8" w:space="0"/>
              <w:right w:val="single" w:color="auto" w:sz="8" w:space="0"/>
            </w:tcBorders>
            <w:vAlign w:val="bottom"/>
          </w:tcPr>
          <w:p>
            <w:pPr>
              <w:spacing w:after="0"/>
              <w:rPr>
                <w:color w:val="auto"/>
                <w:sz w:val="17"/>
                <w:szCs w:val="17"/>
              </w:rPr>
            </w:pPr>
          </w:p>
        </w:tc>
        <w:tc>
          <w:tcPr>
            <w:tcW w:w="660" w:type="dxa"/>
            <w:tcBorders>
              <w:bottom w:val="single" w:color="auto" w:sz="8" w:space="0"/>
              <w:right w:val="single" w:color="auto" w:sz="8" w:space="0"/>
            </w:tcBorders>
            <w:vAlign w:val="bottom"/>
          </w:tcPr>
          <w:p>
            <w:pPr>
              <w:spacing w:after="0"/>
              <w:rPr>
                <w:color w:val="auto"/>
                <w:sz w:val="17"/>
                <w:szCs w:val="17"/>
              </w:rPr>
            </w:pPr>
          </w:p>
        </w:tc>
        <w:tc>
          <w:tcPr>
            <w:tcW w:w="660" w:type="dxa"/>
            <w:tcBorders>
              <w:bottom w:val="single" w:color="auto" w:sz="8" w:space="0"/>
              <w:right w:val="single" w:color="auto" w:sz="8" w:space="0"/>
            </w:tcBorders>
            <w:vAlign w:val="bottom"/>
          </w:tcPr>
          <w:p>
            <w:pPr>
              <w:spacing w:after="0"/>
              <w:rPr>
                <w:color w:val="auto"/>
                <w:sz w:val="17"/>
                <w:szCs w:val="17"/>
              </w:rPr>
            </w:pPr>
          </w:p>
        </w:tc>
        <w:tc>
          <w:tcPr>
            <w:tcW w:w="680" w:type="dxa"/>
            <w:tcBorders>
              <w:bottom w:val="single" w:color="auto" w:sz="8" w:space="0"/>
              <w:right w:val="single" w:color="auto" w:sz="8" w:space="0"/>
            </w:tcBorders>
            <w:vAlign w:val="bottom"/>
          </w:tcPr>
          <w:p>
            <w:pPr>
              <w:spacing w:after="0"/>
              <w:rPr>
                <w:color w:val="auto"/>
                <w:sz w:val="17"/>
                <w:szCs w:val="17"/>
              </w:rPr>
            </w:pPr>
          </w:p>
        </w:tc>
        <w:tc>
          <w:tcPr>
            <w:tcW w:w="720" w:type="dxa"/>
            <w:tcBorders>
              <w:bottom w:val="single" w:color="auto" w:sz="8" w:space="0"/>
              <w:right w:val="single" w:color="auto" w:sz="8" w:space="0"/>
            </w:tcBorders>
            <w:vAlign w:val="bottom"/>
          </w:tcPr>
          <w:p>
            <w:pPr>
              <w:spacing w:after="0"/>
              <w:rPr>
                <w:color w:val="auto"/>
                <w:sz w:val="17"/>
                <w:szCs w:val="17"/>
              </w:rPr>
            </w:pPr>
          </w:p>
        </w:tc>
        <w:tc>
          <w:tcPr>
            <w:tcW w:w="780" w:type="dxa"/>
            <w:tcBorders>
              <w:bottom w:val="single" w:color="auto" w:sz="8" w:space="0"/>
              <w:right w:val="single" w:color="auto" w:sz="8" w:space="0"/>
            </w:tcBorders>
            <w:vAlign w:val="bottom"/>
          </w:tcPr>
          <w:p>
            <w:pPr>
              <w:spacing w:after="0"/>
              <w:rPr>
                <w:color w:val="auto"/>
                <w:sz w:val="17"/>
                <w:szCs w:val="17"/>
              </w:rPr>
            </w:pPr>
          </w:p>
        </w:tc>
        <w:tc>
          <w:tcPr>
            <w:tcW w:w="760" w:type="dxa"/>
            <w:tcBorders>
              <w:bottom w:val="single" w:color="auto" w:sz="8" w:space="0"/>
              <w:right w:val="single" w:color="auto" w:sz="8" w:space="0"/>
            </w:tcBorders>
            <w:vAlign w:val="bottom"/>
          </w:tcPr>
          <w:p>
            <w:pPr>
              <w:spacing w:after="0"/>
              <w:rPr>
                <w:color w:val="auto"/>
                <w:sz w:val="17"/>
                <w:szCs w:val="17"/>
              </w:rPr>
            </w:pPr>
          </w:p>
        </w:tc>
        <w:tc>
          <w:tcPr>
            <w:tcW w:w="760" w:type="dxa"/>
            <w:tcBorders>
              <w:bottom w:val="single" w:color="auto" w:sz="8" w:space="0"/>
              <w:right w:val="single" w:color="auto" w:sz="8" w:space="0"/>
            </w:tcBorders>
            <w:vAlign w:val="bottom"/>
          </w:tcPr>
          <w:p>
            <w:pPr>
              <w:spacing w:after="0"/>
              <w:rPr>
                <w:color w:val="auto"/>
                <w:sz w:val="17"/>
                <w:szCs w:val="17"/>
              </w:rPr>
            </w:pPr>
          </w:p>
        </w:tc>
        <w:tc>
          <w:tcPr>
            <w:tcW w:w="820" w:type="dxa"/>
            <w:tcBorders>
              <w:bottom w:val="single" w:color="auto" w:sz="8" w:space="0"/>
              <w:right w:val="single" w:color="auto" w:sz="8" w:space="0"/>
            </w:tcBorders>
            <w:vAlign w:val="bottom"/>
          </w:tcPr>
          <w:p>
            <w:pPr>
              <w:spacing w:after="0"/>
              <w:rPr>
                <w:color w:val="auto"/>
                <w:sz w:val="17"/>
                <w:szCs w:val="17"/>
              </w:rPr>
            </w:pPr>
          </w:p>
        </w:tc>
        <w:tc>
          <w:tcPr>
            <w:tcW w:w="1500" w:type="dxa"/>
            <w:tcBorders>
              <w:bottom w:val="single" w:color="auto" w:sz="8" w:space="0"/>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rPr>
          <w:trHeight w:val="256" w:hRule="atLeast"/>
        </w:trPr>
        <w:tc>
          <w:tcPr>
            <w:tcW w:w="13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w w:val="99"/>
                <w:sz w:val="21"/>
                <w:szCs w:val="21"/>
              </w:rPr>
              <w:t>过氧化值</w:t>
            </w:r>
            <w:r>
              <w:rPr>
                <w:rFonts w:ascii="Calibri" w:hAnsi="Calibri" w:eastAsia="Calibri" w:cs="Calibri"/>
                <w:color w:val="auto"/>
                <w:w w:val="99"/>
                <w:sz w:val="21"/>
                <w:szCs w:val="21"/>
              </w:rPr>
              <w:t>/</w:t>
            </w:r>
          </w:p>
        </w:tc>
        <w:tc>
          <w:tcPr>
            <w:tcW w:w="68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0.04</w:t>
            </w:r>
          </w:p>
        </w:tc>
        <w:tc>
          <w:tcPr>
            <w:tcW w:w="66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0.08</w:t>
            </w:r>
          </w:p>
        </w:tc>
        <w:tc>
          <w:tcPr>
            <w:tcW w:w="66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0.01</w:t>
            </w:r>
          </w:p>
        </w:tc>
        <w:tc>
          <w:tcPr>
            <w:tcW w:w="68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0.03</w:t>
            </w:r>
          </w:p>
        </w:tc>
        <w:tc>
          <w:tcPr>
            <w:tcW w:w="72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0.127</w:t>
            </w:r>
          </w:p>
        </w:tc>
        <w:tc>
          <w:tcPr>
            <w:tcW w:w="78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5"/>
                <w:sz w:val="21"/>
                <w:szCs w:val="21"/>
              </w:rPr>
              <w:t>0.127</w:t>
            </w:r>
          </w:p>
        </w:tc>
        <w:tc>
          <w:tcPr>
            <w:tcW w:w="76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0.152</w:t>
            </w:r>
          </w:p>
        </w:tc>
        <w:tc>
          <w:tcPr>
            <w:tcW w:w="76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0.152</w:t>
            </w:r>
          </w:p>
        </w:tc>
        <w:tc>
          <w:tcPr>
            <w:tcW w:w="82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0.15</w:t>
            </w:r>
          </w:p>
        </w:tc>
        <w:tc>
          <w:tcPr>
            <w:tcW w:w="150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100.0</w:t>
            </w:r>
          </w:p>
        </w:tc>
        <w:tc>
          <w:tcPr>
            <w:tcW w:w="0" w:type="dxa"/>
            <w:vAlign w:val="bottom"/>
          </w:tcPr>
          <w:p>
            <w:pPr>
              <w:spacing w:after="0"/>
              <w:rPr>
                <w:color w:val="auto"/>
                <w:sz w:val="1"/>
                <w:szCs w:val="1"/>
              </w:rPr>
            </w:pPr>
          </w:p>
        </w:tc>
      </w:tr>
      <w:tr>
        <w:trPr>
          <w:trHeight w:val="142" w:hRule="atLeast"/>
        </w:trPr>
        <w:tc>
          <w:tcPr>
            <w:tcW w:w="1300" w:type="dxa"/>
            <w:vMerge w:val="restart"/>
            <w:tcBorders>
              <w:left w:val="single" w:color="auto" w:sz="8" w:space="0"/>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sz w:val="21"/>
                <w:szCs w:val="21"/>
              </w:rPr>
              <w:t>（</w:t>
            </w:r>
            <w:r>
              <w:rPr>
                <w:rFonts w:ascii="Calibri" w:hAnsi="Calibri" w:eastAsia="Calibri" w:cs="Calibri"/>
                <w:color w:val="auto"/>
                <w:sz w:val="21"/>
                <w:szCs w:val="21"/>
              </w:rPr>
              <w:t>g/100g</w:t>
            </w:r>
            <w:r>
              <w:rPr>
                <w:rFonts w:ascii="宋体" w:hAnsi="宋体" w:eastAsia="宋体" w:cs="宋体"/>
                <w:color w:val="auto"/>
                <w:sz w:val="21"/>
                <w:szCs w:val="21"/>
              </w:rPr>
              <w:t>）</w:t>
            </w:r>
          </w:p>
        </w:tc>
        <w:tc>
          <w:tcPr>
            <w:tcW w:w="680" w:type="dxa"/>
            <w:vMerge w:val="continue"/>
            <w:tcBorders>
              <w:right w:val="single" w:color="auto" w:sz="8" w:space="0"/>
            </w:tcBorders>
            <w:vAlign w:val="bottom"/>
          </w:tcPr>
          <w:p>
            <w:pPr>
              <w:spacing w:after="0"/>
              <w:rPr>
                <w:color w:val="auto"/>
                <w:sz w:val="12"/>
                <w:szCs w:val="12"/>
              </w:rPr>
            </w:pPr>
          </w:p>
        </w:tc>
        <w:tc>
          <w:tcPr>
            <w:tcW w:w="660" w:type="dxa"/>
            <w:vMerge w:val="continue"/>
            <w:tcBorders>
              <w:right w:val="single" w:color="auto" w:sz="8" w:space="0"/>
            </w:tcBorders>
            <w:vAlign w:val="bottom"/>
          </w:tcPr>
          <w:p>
            <w:pPr>
              <w:spacing w:after="0"/>
              <w:rPr>
                <w:color w:val="auto"/>
                <w:sz w:val="12"/>
                <w:szCs w:val="12"/>
              </w:rPr>
            </w:pPr>
          </w:p>
        </w:tc>
        <w:tc>
          <w:tcPr>
            <w:tcW w:w="660" w:type="dxa"/>
            <w:vMerge w:val="continue"/>
            <w:tcBorders>
              <w:right w:val="single" w:color="auto" w:sz="8" w:space="0"/>
            </w:tcBorders>
            <w:vAlign w:val="bottom"/>
          </w:tcPr>
          <w:p>
            <w:pPr>
              <w:spacing w:after="0"/>
              <w:rPr>
                <w:color w:val="auto"/>
                <w:sz w:val="12"/>
                <w:szCs w:val="12"/>
              </w:rPr>
            </w:pPr>
          </w:p>
        </w:tc>
        <w:tc>
          <w:tcPr>
            <w:tcW w:w="680" w:type="dxa"/>
            <w:vMerge w:val="continue"/>
            <w:tcBorders>
              <w:right w:val="single" w:color="auto" w:sz="8" w:space="0"/>
            </w:tcBorders>
            <w:vAlign w:val="bottom"/>
          </w:tcPr>
          <w:p>
            <w:pPr>
              <w:spacing w:after="0"/>
              <w:rPr>
                <w:color w:val="auto"/>
                <w:sz w:val="12"/>
                <w:szCs w:val="12"/>
              </w:rPr>
            </w:pPr>
          </w:p>
        </w:tc>
        <w:tc>
          <w:tcPr>
            <w:tcW w:w="720" w:type="dxa"/>
            <w:vMerge w:val="continue"/>
            <w:tcBorders>
              <w:right w:val="single" w:color="auto" w:sz="8" w:space="0"/>
            </w:tcBorders>
            <w:vAlign w:val="bottom"/>
          </w:tcPr>
          <w:p>
            <w:pPr>
              <w:spacing w:after="0"/>
              <w:rPr>
                <w:color w:val="auto"/>
                <w:sz w:val="12"/>
                <w:szCs w:val="12"/>
              </w:rPr>
            </w:pPr>
          </w:p>
        </w:tc>
        <w:tc>
          <w:tcPr>
            <w:tcW w:w="780" w:type="dxa"/>
            <w:vMerge w:val="continue"/>
            <w:tcBorders>
              <w:right w:val="single" w:color="auto" w:sz="8" w:space="0"/>
            </w:tcBorders>
            <w:vAlign w:val="bottom"/>
          </w:tcPr>
          <w:p>
            <w:pPr>
              <w:spacing w:after="0"/>
              <w:rPr>
                <w:color w:val="auto"/>
                <w:sz w:val="12"/>
                <w:szCs w:val="12"/>
              </w:rPr>
            </w:pPr>
          </w:p>
        </w:tc>
        <w:tc>
          <w:tcPr>
            <w:tcW w:w="760" w:type="dxa"/>
            <w:vMerge w:val="continue"/>
            <w:tcBorders>
              <w:right w:val="single" w:color="auto" w:sz="8" w:space="0"/>
            </w:tcBorders>
            <w:vAlign w:val="bottom"/>
          </w:tcPr>
          <w:p>
            <w:pPr>
              <w:spacing w:after="0"/>
              <w:rPr>
                <w:color w:val="auto"/>
                <w:sz w:val="12"/>
                <w:szCs w:val="12"/>
              </w:rPr>
            </w:pPr>
          </w:p>
        </w:tc>
        <w:tc>
          <w:tcPr>
            <w:tcW w:w="760" w:type="dxa"/>
            <w:vMerge w:val="continue"/>
            <w:tcBorders>
              <w:right w:val="single" w:color="auto" w:sz="8" w:space="0"/>
            </w:tcBorders>
            <w:vAlign w:val="bottom"/>
          </w:tcPr>
          <w:p>
            <w:pPr>
              <w:spacing w:after="0"/>
              <w:rPr>
                <w:color w:val="auto"/>
                <w:sz w:val="12"/>
                <w:szCs w:val="12"/>
              </w:rPr>
            </w:pPr>
          </w:p>
        </w:tc>
        <w:tc>
          <w:tcPr>
            <w:tcW w:w="820" w:type="dxa"/>
            <w:vMerge w:val="continue"/>
            <w:tcBorders>
              <w:right w:val="single" w:color="auto" w:sz="8" w:space="0"/>
            </w:tcBorders>
            <w:vAlign w:val="bottom"/>
          </w:tcPr>
          <w:p>
            <w:pPr>
              <w:spacing w:after="0"/>
              <w:rPr>
                <w:color w:val="auto"/>
                <w:sz w:val="12"/>
                <w:szCs w:val="12"/>
              </w:rPr>
            </w:pPr>
          </w:p>
        </w:tc>
        <w:tc>
          <w:tcPr>
            <w:tcW w:w="150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rPr>
          <w:trHeight w:val="137" w:hRule="atLeast"/>
        </w:trPr>
        <w:tc>
          <w:tcPr>
            <w:tcW w:w="1300" w:type="dxa"/>
            <w:vMerge w:val="continue"/>
            <w:tcBorders>
              <w:left w:val="single" w:color="auto" w:sz="8" w:space="0"/>
              <w:bottom w:val="single" w:color="auto" w:sz="8" w:space="0"/>
              <w:right w:val="single" w:color="auto" w:sz="8" w:space="0"/>
            </w:tcBorders>
            <w:vAlign w:val="bottom"/>
          </w:tcPr>
          <w:p>
            <w:pPr>
              <w:spacing w:after="0"/>
              <w:rPr>
                <w:color w:val="auto"/>
                <w:sz w:val="11"/>
                <w:szCs w:val="11"/>
              </w:rPr>
            </w:pPr>
          </w:p>
        </w:tc>
        <w:tc>
          <w:tcPr>
            <w:tcW w:w="680" w:type="dxa"/>
            <w:tcBorders>
              <w:bottom w:val="single" w:color="auto" w:sz="8" w:space="0"/>
              <w:right w:val="single" w:color="auto" w:sz="8" w:space="0"/>
            </w:tcBorders>
            <w:vAlign w:val="bottom"/>
          </w:tcPr>
          <w:p>
            <w:pPr>
              <w:spacing w:after="0"/>
              <w:rPr>
                <w:color w:val="auto"/>
                <w:sz w:val="11"/>
                <w:szCs w:val="11"/>
              </w:rPr>
            </w:pPr>
          </w:p>
        </w:tc>
        <w:tc>
          <w:tcPr>
            <w:tcW w:w="660" w:type="dxa"/>
            <w:tcBorders>
              <w:bottom w:val="single" w:color="auto" w:sz="8" w:space="0"/>
              <w:right w:val="single" w:color="auto" w:sz="8" w:space="0"/>
            </w:tcBorders>
            <w:vAlign w:val="bottom"/>
          </w:tcPr>
          <w:p>
            <w:pPr>
              <w:spacing w:after="0"/>
              <w:rPr>
                <w:color w:val="auto"/>
                <w:sz w:val="11"/>
                <w:szCs w:val="11"/>
              </w:rPr>
            </w:pPr>
          </w:p>
        </w:tc>
        <w:tc>
          <w:tcPr>
            <w:tcW w:w="660" w:type="dxa"/>
            <w:tcBorders>
              <w:bottom w:val="single" w:color="auto" w:sz="8" w:space="0"/>
              <w:right w:val="single" w:color="auto" w:sz="8" w:space="0"/>
            </w:tcBorders>
            <w:vAlign w:val="bottom"/>
          </w:tcPr>
          <w:p>
            <w:pPr>
              <w:spacing w:after="0"/>
              <w:rPr>
                <w:color w:val="auto"/>
                <w:sz w:val="11"/>
                <w:szCs w:val="11"/>
              </w:rPr>
            </w:pPr>
          </w:p>
        </w:tc>
        <w:tc>
          <w:tcPr>
            <w:tcW w:w="680" w:type="dxa"/>
            <w:tcBorders>
              <w:bottom w:val="single" w:color="auto" w:sz="8" w:space="0"/>
              <w:right w:val="single" w:color="auto" w:sz="8" w:space="0"/>
            </w:tcBorders>
            <w:vAlign w:val="bottom"/>
          </w:tcPr>
          <w:p>
            <w:pPr>
              <w:spacing w:after="0"/>
              <w:rPr>
                <w:color w:val="auto"/>
                <w:sz w:val="11"/>
                <w:szCs w:val="11"/>
              </w:rPr>
            </w:pPr>
          </w:p>
        </w:tc>
        <w:tc>
          <w:tcPr>
            <w:tcW w:w="720" w:type="dxa"/>
            <w:tcBorders>
              <w:bottom w:val="single" w:color="auto" w:sz="8" w:space="0"/>
              <w:right w:val="single" w:color="auto" w:sz="8" w:space="0"/>
            </w:tcBorders>
            <w:vAlign w:val="bottom"/>
          </w:tcPr>
          <w:p>
            <w:pPr>
              <w:spacing w:after="0"/>
              <w:rPr>
                <w:color w:val="auto"/>
                <w:sz w:val="11"/>
                <w:szCs w:val="11"/>
              </w:rPr>
            </w:pPr>
          </w:p>
        </w:tc>
        <w:tc>
          <w:tcPr>
            <w:tcW w:w="780" w:type="dxa"/>
            <w:tcBorders>
              <w:bottom w:val="single" w:color="auto" w:sz="8" w:space="0"/>
              <w:right w:val="single" w:color="auto" w:sz="8" w:space="0"/>
            </w:tcBorders>
            <w:vAlign w:val="bottom"/>
          </w:tcPr>
          <w:p>
            <w:pPr>
              <w:spacing w:after="0"/>
              <w:rPr>
                <w:color w:val="auto"/>
                <w:sz w:val="11"/>
                <w:szCs w:val="11"/>
              </w:rPr>
            </w:pPr>
          </w:p>
        </w:tc>
        <w:tc>
          <w:tcPr>
            <w:tcW w:w="760" w:type="dxa"/>
            <w:tcBorders>
              <w:bottom w:val="single" w:color="auto" w:sz="8" w:space="0"/>
              <w:right w:val="single" w:color="auto" w:sz="8" w:space="0"/>
            </w:tcBorders>
            <w:vAlign w:val="bottom"/>
          </w:tcPr>
          <w:p>
            <w:pPr>
              <w:spacing w:after="0"/>
              <w:rPr>
                <w:color w:val="auto"/>
                <w:sz w:val="11"/>
                <w:szCs w:val="11"/>
              </w:rPr>
            </w:pPr>
          </w:p>
        </w:tc>
        <w:tc>
          <w:tcPr>
            <w:tcW w:w="760" w:type="dxa"/>
            <w:tcBorders>
              <w:bottom w:val="single" w:color="auto" w:sz="8" w:space="0"/>
              <w:right w:val="single" w:color="auto" w:sz="8" w:space="0"/>
            </w:tcBorders>
            <w:vAlign w:val="bottom"/>
          </w:tcPr>
          <w:p>
            <w:pPr>
              <w:spacing w:after="0"/>
              <w:rPr>
                <w:color w:val="auto"/>
                <w:sz w:val="11"/>
                <w:szCs w:val="11"/>
              </w:rPr>
            </w:pPr>
          </w:p>
        </w:tc>
        <w:tc>
          <w:tcPr>
            <w:tcW w:w="820" w:type="dxa"/>
            <w:tcBorders>
              <w:bottom w:val="single" w:color="auto" w:sz="8" w:space="0"/>
              <w:right w:val="single" w:color="auto" w:sz="8" w:space="0"/>
            </w:tcBorders>
            <w:vAlign w:val="bottom"/>
          </w:tcPr>
          <w:p>
            <w:pPr>
              <w:spacing w:after="0"/>
              <w:rPr>
                <w:color w:val="auto"/>
                <w:sz w:val="11"/>
                <w:szCs w:val="11"/>
              </w:rPr>
            </w:pPr>
          </w:p>
        </w:tc>
        <w:tc>
          <w:tcPr>
            <w:tcW w:w="1500" w:type="dxa"/>
            <w:tcBorders>
              <w:bottom w:val="single" w:color="auto" w:sz="8" w:space="0"/>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bl>
    <w:p>
      <w:pPr>
        <w:spacing w:after="0" w:line="395"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⑤</w:t>
      </w:r>
      <w:r>
        <w:rPr>
          <w:rFonts w:ascii="宋体" w:hAnsi="宋体" w:eastAsia="宋体" w:cs="宋体"/>
          <w:color w:val="auto"/>
          <w:sz w:val="24"/>
          <w:szCs w:val="24"/>
        </w:rPr>
        <w:t>维生素</w:t>
      </w:r>
      <w:r>
        <w:rPr>
          <w:rFonts w:ascii="Calibri" w:hAnsi="Calibri" w:eastAsia="Calibri" w:cs="Calibri"/>
          <w:color w:val="auto"/>
          <w:sz w:val="24"/>
          <w:szCs w:val="24"/>
        </w:rPr>
        <w:t xml:space="preserve"> E </w:t>
      </w:r>
      <w:r>
        <w:rPr>
          <w:rFonts w:ascii="宋体" w:hAnsi="宋体" w:eastAsia="宋体" w:cs="宋体"/>
          <w:color w:val="auto"/>
          <w:sz w:val="24"/>
          <w:szCs w:val="24"/>
        </w:rPr>
        <w:t>和甾醇</w:t>
      </w:r>
    </w:p>
    <w:p>
      <w:pPr>
        <w:spacing w:after="0" w:line="214"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油脂中维生素</w:t>
      </w:r>
      <w:r>
        <w:rPr>
          <w:rFonts w:ascii="Calibri" w:hAnsi="Calibri" w:eastAsia="Calibri" w:cs="Calibri"/>
          <w:color w:val="auto"/>
          <w:sz w:val="24"/>
          <w:szCs w:val="24"/>
        </w:rPr>
        <w:t xml:space="preserve"> E</w:t>
      </w:r>
      <w:r>
        <w:rPr>
          <w:rFonts w:ascii="宋体" w:hAnsi="宋体" w:eastAsia="宋体" w:cs="宋体"/>
          <w:color w:val="auto"/>
          <w:sz w:val="24"/>
          <w:szCs w:val="24"/>
        </w:rPr>
        <w:t>、甾醇等营养成分含量与油脂精炼程度密切相关，其中维生素</w:t>
      </w:r>
      <w:r>
        <w:rPr>
          <w:rFonts w:ascii="Calibri" w:hAnsi="Calibri" w:eastAsia="Calibri" w:cs="Calibri"/>
          <w:color w:val="auto"/>
          <w:sz w:val="24"/>
          <w:szCs w:val="24"/>
        </w:rPr>
        <w:t xml:space="preserve"> E </w:t>
      </w:r>
      <w:r>
        <w:rPr>
          <w:rFonts w:ascii="宋体" w:hAnsi="宋体" w:eastAsia="宋体" w:cs="宋体"/>
          <w:color w:val="auto"/>
          <w:sz w:val="24"/>
          <w:szCs w:val="24"/>
        </w:rPr>
        <w:t>精</w:t>
      </w:r>
    </w:p>
    <w:p>
      <w:pPr>
        <w:spacing w:after="0" w:line="216"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炼后，其含量可降低</w:t>
      </w:r>
      <w:r>
        <w:rPr>
          <w:rFonts w:ascii="Calibri" w:hAnsi="Calibri" w:eastAsia="Calibri" w:cs="Calibri"/>
          <w:color w:val="auto"/>
          <w:sz w:val="24"/>
          <w:szCs w:val="24"/>
        </w:rPr>
        <w:t xml:space="preserve"> 60%</w:t>
      </w:r>
      <w:r>
        <w:rPr>
          <w:rFonts w:ascii="宋体" w:hAnsi="宋体" w:eastAsia="宋体" w:cs="宋体"/>
          <w:color w:val="auto"/>
          <w:sz w:val="24"/>
          <w:szCs w:val="24"/>
        </w:rPr>
        <w:t>以上，甾醇精炼后含量可降低</w:t>
      </w:r>
      <w:r>
        <w:rPr>
          <w:rFonts w:ascii="Calibri" w:hAnsi="Calibri" w:eastAsia="Calibri" w:cs="Calibri"/>
          <w:color w:val="auto"/>
          <w:sz w:val="24"/>
          <w:szCs w:val="24"/>
        </w:rPr>
        <w:t xml:space="preserve"> 40%</w:t>
      </w:r>
      <w:r>
        <w:rPr>
          <w:rFonts w:ascii="宋体" w:hAnsi="宋体" w:eastAsia="宋体" w:cs="宋体"/>
          <w:color w:val="auto"/>
          <w:sz w:val="24"/>
          <w:szCs w:val="24"/>
        </w:rPr>
        <w:t>以上。因此，在当前营养、</w:t>
      </w:r>
    </w:p>
    <w:p>
      <w:pPr>
        <w:spacing w:after="0" w:line="221"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健康的饮食理念下，在本标准适度加工的编制原则下，对菜籽油中含量相对较高的维生</w:t>
      </w:r>
    </w:p>
    <w:p>
      <w:pPr>
        <w:spacing w:after="0" w:line="240" w:lineRule="exact"/>
        <w:rPr>
          <w:color w:val="auto"/>
          <w:sz w:val="20"/>
          <w:szCs w:val="20"/>
        </w:rPr>
      </w:pPr>
    </w:p>
    <w:p>
      <w:pPr>
        <w:numPr>
          <w:ilvl w:val="0"/>
          <w:numId w:val="25"/>
        </w:numPr>
        <w:tabs>
          <w:tab w:val="left" w:pos="420"/>
        </w:tabs>
        <w:spacing w:after="0" w:line="420" w:lineRule="exact"/>
        <w:ind w:left="600" w:right="3680" w:hanging="482"/>
        <w:rPr>
          <w:rFonts w:ascii="宋体" w:hAnsi="宋体" w:eastAsia="宋体" w:cs="宋体"/>
          <w:color w:val="auto"/>
          <w:sz w:val="24"/>
          <w:szCs w:val="24"/>
        </w:rPr>
      </w:pPr>
      <w:r>
        <w:rPr>
          <w:rFonts w:ascii="Calibri" w:hAnsi="Calibri" w:eastAsia="Calibri" w:cs="Calibri"/>
          <w:color w:val="auto"/>
          <w:sz w:val="24"/>
          <w:szCs w:val="24"/>
        </w:rPr>
        <w:t xml:space="preserve">E </w:t>
      </w:r>
      <w:r>
        <w:rPr>
          <w:rFonts w:ascii="宋体" w:hAnsi="宋体" w:eastAsia="宋体" w:cs="宋体"/>
          <w:color w:val="auto"/>
          <w:sz w:val="24"/>
          <w:szCs w:val="24"/>
        </w:rPr>
        <w:t>和甾醇含量下限进行了规定，以避免过度加工。维生素</w:t>
      </w:r>
      <w:r>
        <w:rPr>
          <w:rFonts w:ascii="Calibri" w:hAnsi="Calibri" w:eastAsia="Calibri" w:cs="Calibri"/>
          <w:color w:val="auto"/>
          <w:sz w:val="24"/>
          <w:szCs w:val="24"/>
        </w:rPr>
        <w:t xml:space="preserve"> E </w:t>
      </w:r>
      <w:r>
        <w:rPr>
          <w:rFonts w:ascii="宋体" w:hAnsi="宋体" w:eastAsia="宋体" w:cs="宋体"/>
          <w:color w:val="auto"/>
          <w:sz w:val="24"/>
          <w:szCs w:val="24"/>
        </w:rPr>
        <w:t>和甾醇检测统计结果见表</w:t>
      </w:r>
      <w:r>
        <w:rPr>
          <w:rFonts w:ascii="Calibri" w:hAnsi="Calibri" w:eastAsia="Calibri" w:cs="Calibri"/>
          <w:color w:val="auto"/>
          <w:sz w:val="24"/>
          <w:szCs w:val="24"/>
        </w:rPr>
        <w:t xml:space="preserve"> 7</w:t>
      </w:r>
      <w:r>
        <w:rPr>
          <w:rFonts w:ascii="宋体" w:hAnsi="宋体" w:eastAsia="宋体" w:cs="宋体"/>
          <w:color w:val="auto"/>
          <w:sz w:val="24"/>
          <w:szCs w:val="24"/>
        </w:rPr>
        <w:t>：</w:t>
      </w:r>
    </w:p>
    <w:p>
      <w:pPr>
        <w:spacing w:after="0" w:line="200" w:lineRule="exact"/>
        <w:rPr>
          <w:rFonts w:ascii="宋体" w:hAnsi="宋体" w:eastAsia="宋体" w:cs="宋体"/>
          <w:color w:val="auto"/>
          <w:sz w:val="24"/>
          <w:szCs w:val="24"/>
        </w:rPr>
      </w:pPr>
    </w:p>
    <w:p>
      <w:pPr>
        <w:spacing w:after="0" w:line="278" w:lineRule="exact"/>
        <w:rPr>
          <w:rFonts w:ascii="宋体" w:hAnsi="宋体" w:eastAsia="宋体" w:cs="宋体"/>
          <w:color w:val="auto"/>
          <w:sz w:val="24"/>
          <w:szCs w:val="24"/>
        </w:rPr>
      </w:pPr>
    </w:p>
    <w:p>
      <w:pPr>
        <w:numPr>
          <w:ilvl w:val="1"/>
          <w:numId w:val="25"/>
        </w:numPr>
        <w:tabs>
          <w:tab w:val="left" w:pos="3580"/>
        </w:tabs>
        <w:spacing w:after="0" w:line="267" w:lineRule="exact"/>
        <w:ind w:left="3580" w:hanging="265"/>
        <w:rPr>
          <w:rFonts w:ascii="黑体" w:hAnsi="黑体" w:eastAsia="黑体" w:cs="黑体"/>
          <w:b/>
          <w:bCs/>
          <w:color w:val="auto"/>
          <w:sz w:val="21"/>
          <w:szCs w:val="21"/>
        </w:rPr>
      </w:pPr>
      <w:r>
        <w:rPr>
          <w:rFonts w:ascii="Calibri" w:hAnsi="Calibri" w:eastAsia="Calibri" w:cs="Calibri"/>
          <w:b/>
          <w:bCs/>
          <w:color w:val="auto"/>
          <w:sz w:val="21"/>
          <w:szCs w:val="21"/>
        </w:rPr>
        <w:t xml:space="preserve">7  </w:t>
      </w:r>
      <w:r>
        <w:rPr>
          <w:rFonts w:ascii="黑体" w:hAnsi="黑体" w:eastAsia="黑体" w:cs="黑体"/>
          <w:b/>
          <w:bCs/>
          <w:color w:val="auto"/>
          <w:sz w:val="21"/>
          <w:szCs w:val="21"/>
        </w:rPr>
        <w:t>维生素</w:t>
      </w:r>
      <w:r>
        <w:rPr>
          <w:rFonts w:ascii="Calibri" w:hAnsi="Calibri" w:eastAsia="Calibri" w:cs="Calibri"/>
          <w:b/>
          <w:bCs/>
          <w:color w:val="auto"/>
          <w:sz w:val="21"/>
          <w:szCs w:val="21"/>
        </w:rPr>
        <w:t xml:space="preserve"> E </w:t>
      </w:r>
      <w:r>
        <w:rPr>
          <w:rFonts w:ascii="黑体" w:hAnsi="黑体" w:eastAsia="黑体" w:cs="黑体"/>
          <w:b/>
          <w:bCs/>
          <w:color w:val="auto"/>
          <w:sz w:val="21"/>
          <w:szCs w:val="21"/>
        </w:rPr>
        <w:t>和甾醇的统计结果</w:t>
      </w:r>
    </w:p>
    <w:p>
      <w:pPr>
        <w:spacing w:after="0" w:line="116"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2420"/>
        <w:gridCol w:w="840"/>
        <w:gridCol w:w="840"/>
        <w:gridCol w:w="840"/>
        <w:gridCol w:w="1460"/>
        <w:gridCol w:w="1460"/>
        <w:gridCol w:w="1460"/>
        <w:gridCol w:w="360"/>
      </w:tblGrid>
      <w:tr>
        <w:tblPrEx>
          <w:tblCellMar>
            <w:top w:w="0" w:type="dxa"/>
            <w:left w:w="0" w:type="dxa"/>
            <w:bottom w:w="0" w:type="dxa"/>
            <w:right w:w="0" w:type="dxa"/>
          </w:tblCellMar>
        </w:tblPrEx>
        <w:trPr>
          <w:trHeight w:val="249" w:hRule="atLeast"/>
        </w:trPr>
        <w:tc>
          <w:tcPr>
            <w:tcW w:w="2420" w:type="dxa"/>
            <w:vMerge w:val="restart"/>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指标</w:t>
            </w:r>
          </w:p>
        </w:tc>
        <w:tc>
          <w:tcPr>
            <w:tcW w:w="8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平均</w:t>
            </w:r>
          </w:p>
        </w:tc>
        <w:tc>
          <w:tcPr>
            <w:tcW w:w="8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最大</w:t>
            </w:r>
          </w:p>
        </w:tc>
        <w:tc>
          <w:tcPr>
            <w:tcW w:w="84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最小</w:t>
            </w:r>
          </w:p>
        </w:tc>
        <w:tc>
          <w:tcPr>
            <w:tcW w:w="146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中位数</w:t>
            </w:r>
          </w:p>
        </w:tc>
        <w:tc>
          <w:tcPr>
            <w:tcW w:w="1460" w:type="dxa"/>
            <w:vMerge w:val="restart"/>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本标准规定</w:t>
            </w:r>
          </w:p>
        </w:tc>
        <w:tc>
          <w:tcPr>
            <w:tcW w:w="14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符合本标准</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2420" w:type="dxa"/>
            <w:vMerge w:val="continue"/>
            <w:tcBorders>
              <w:left w:val="single" w:color="auto" w:sz="8" w:space="0"/>
              <w:right w:val="single" w:color="auto" w:sz="8" w:space="0"/>
            </w:tcBorders>
            <w:vAlign w:val="bottom"/>
          </w:tcPr>
          <w:p>
            <w:pPr>
              <w:spacing w:after="0"/>
              <w:rPr>
                <w:color w:val="auto"/>
                <w:sz w:val="11"/>
                <w:szCs w:val="11"/>
              </w:rPr>
            </w:pPr>
          </w:p>
        </w:tc>
        <w:tc>
          <w:tcPr>
            <w:tcW w:w="8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值</w:t>
            </w:r>
          </w:p>
        </w:tc>
        <w:tc>
          <w:tcPr>
            <w:tcW w:w="8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值</w:t>
            </w:r>
          </w:p>
        </w:tc>
        <w:tc>
          <w:tcPr>
            <w:tcW w:w="8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值</w:t>
            </w:r>
          </w:p>
        </w:tc>
        <w:tc>
          <w:tcPr>
            <w:tcW w:w="1460" w:type="dxa"/>
            <w:vMerge w:val="continue"/>
            <w:tcBorders>
              <w:right w:val="single" w:color="auto" w:sz="8" w:space="0"/>
            </w:tcBorders>
            <w:vAlign w:val="bottom"/>
          </w:tcPr>
          <w:p>
            <w:pPr>
              <w:spacing w:after="0"/>
              <w:rPr>
                <w:color w:val="auto"/>
                <w:sz w:val="11"/>
                <w:szCs w:val="11"/>
              </w:rPr>
            </w:pPr>
          </w:p>
        </w:tc>
        <w:tc>
          <w:tcPr>
            <w:tcW w:w="1460" w:type="dxa"/>
            <w:vMerge w:val="continue"/>
            <w:tcBorders>
              <w:right w:val="single" w:color="auto" w:sz="8" w:space="0"/>
            </w:tcBorders>
            <w:vAlign w:val="bottom"/>
          </w:tcPr>
          <w:p>
            <w:pPr>
              <w:spacing w:after="0"/>
              <w:rPr>
                <w:color w:val="auto"/>
                <w:sz w:val="11"/>
                <w:szCs w:val="11"/>
              </w:rPr>
            </w:pPr>
          </w:p>
        </w:tc>
        <w:tc>
          <w:tcPr>
            <w:tcW w:w="1460" w:type="dxa"/>
            <w:vMerge w:val="restart"/>
            <w:tcBorders>
              <w:right w:val="single" w:color="auto" w:sz="8" w:space="0"/>
            </w:tcBorders>
            <w:vAlign w:val="bottom"/>
          </w:tcPr>
          <w:p>
            <w:pPr>
              <w:spacing w:after="0" w:line="267" w:lineRule="exact"/>
              <w:ind w:left="80"/>
              <w:rPr>
                <w:color w:val="auto"/>
                <w:sz w:val="20"/>
                <w:szCs w:val="20"/>
              </w:rPr>
            </w:pPr>
            <w:r>
              <w:rPr>
                <w:rFonts w:ascii="宋体" w:hAnsi="宋体" w:eastAsia="宋体" w:cs="宋体"/>
                <w:color w:val="auto"/>
                <w:w w:val="94"/>
                <w:sz w:val="21"/>
                <w:szCs w:val="21"/>
              </w:rPr>
              <w:t>样品占比（</w:t>
            </w:r>
            <w:r>
              <w:rPr>
                <w:rFonts w:ascii="Calibri" w:hAnsi="Calibri" w:eastAsia="Calibri" w:cs="Calibri"/>
                <w:color w:val="auto"/>
                <w:w w:val="94"/>
                <w:sz w:val="21"/>
                <w:szCs w:val="21"/>
              </w:rPr>
              <w:t>%</w:t>
            </w:r>
            <w:r>
              <w:rPr>
                <w:rFonts w:ascii="宋体" w:hAnsi="宋体" w:eastAsia="宋体" w:cs="宋体"/>
                <w:color w:val="auto"/>
                <w:w w:val="94"/>
                <w:sz w:val="21"/>
                <w:szCs w:val="21"/>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1" w:hRule="atLeast"/>
        </w:trPr>
        <w:tc>
          <w:tcPr>
            <w:tcW w:w="242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840" w:type="dxa"/>
            <w:vMerge w:val="continue"/>
            <w:tcBorders>
              <w:bottom w:val="single" w:color="auto" w:sz="8" w:space="0"/>
              <w:right w:val="single" w:color="auto" w:sz="8" w:space="0"/>
            </w:tcBorders>
            <w:vAlign w:val="bottom"/>
          </w:tcPr>
          <w:p>
            <w:pPr>
              <w:spacing w:after="0"/>
              <w:rPr>
                <w:color w:val="auto"/>
                <w:sz w:val="14"/>
                <w:szCs w:val="14"/>
              </w:rPr>
            </w:pPr>
          </w:p>
        </w:tc>
        <w:tc>
          <w:tcPr>
            <w:tcW w:w="840" w:type="dxa"/>
            <w:vMerge w:val="continue"/>
            <w:tcBorders>
              <w:bottom w:val="single" w:color="auto" w:sz="8" w:space="0"/>
              <w:right w:val="single" w:color="auto" w:sz="8" w:space="0"/>
            </w:tcBorders>
            <w:vAlign w:val="bottom"/>
          </w:tcPr>
          <w:p>
            <w:pPr>
              <w:spacing w:after="0"/>
              <w:rPr>
                <w:color w:val="auto"/>
                <w:sz w:val="14"/>
                <w:szCs w:val="14"/>
              </w:rPr>
            </w:pPr>
          </w:p>
        </w:tc>
        <w:tc>
          <w:tcPr>
            <w:tcW w:w="840" w:type="dxa"/>
            <w:vMerge w:val="continue"/>
            <w:tcBorders>
              <w:bottom w:val="single" w:color="auto" w:sz="8" w:space="0"/>
              <w:right w:val="single" w:color="auto" w:sz="8" w:space="0"/>
            </w:tcBorders>
            <w:vAlign w:val="bottom"/>
          </w:tcPr>
          <w:p>
            <w:pPr>
              <w:spacing w:after="0"/>
              <w:rPr>
                <w:color w:val="auto"/>
                <w:sz w:val="14"/>
                <w:szCs w:val="14"/>
              </w:rPr>
            </w:pPr>
          </w:p>
        </w:tc>
        <w:tc>
          <w:tcPr>
            <w:tcW w:w="1460" w:type="dxa"/>
            <w:tcBorders>
              <w:bottom w:val="single" w:color="auto" w:sz="8" w:space="0"/>
              <w:right w:val="single" w:color="auto" w:sz="8" w:space="0"/>
            </w:tcBorders>
            <w:vAlign w:val="bottom"/>
          </w:tcPr>
          <w:p>
            <w:pPr>
              <w:spacing w:after="0"/>
              <w:rPr>
                <w:color w:val="auto"/>
                <w:sz w:val="14"/>
                <w:szCs w:val="14"/>
              </w:rPr>
            </w:pPr>
          </w:p>
        </w:tc>
        <w:tc>
          <w:tcPr>
            <w:tcW w:w="1460" w:type="dxa"/>
            <w:tcBorders>
              <w:bottom w:val="single" w:color="auto" w:sz="8" w:space="0"/>
              <w:right w:val="single" w:color="auto" w:sz="8" w:space="0"/>
            </w:tcBorders>
            <w:vAlign w:val="bottom"/>
          </w:tcPr>
          <w:p>
            <w:pPr>
              <w:spacing w:after="0"/>
              <w:rPr>
                <w:color w:val="auto"/>
                <w:sz w:val="14"/>
                <w:szCs w:val="14"/>
              </w:rPr>
            </w:pPr>
          </w:p>
        </w:tc>
        <w:tc>
          <w:tcPr>
            <w:tcW w:w="1460" w:type="dxa"/>
            <w:vMerge w:val="continue"/>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420" w:type="dxa"/>
            <w:tcBorders>
              <w:left w:val="single" w:color="auto" w:sz="8" w:space="0"/>
              <w:right w:val="single" w:color="auto" w:sz="8" w:space="0"/>
            </w:tcBorders>
            <w:vAlign w:val="bottom"/>
          </w:tcPr>
          <w:p>
            <w:pPr>
              <w:spacing w:after="0" w:line="267" w:lineRule="exact"/>
              <w:ind w:left="180"/>
              <w:rPr>
                <w:color w:val="auto"/>
                <w:sz w:val="20"/>
                <w:szCs w:val="20"/>
              </w:rPr>
            </w:pPr>
            <w:r>
              <w:rPr>
                <w:rFonts w:ascii="宋体" w:hAnsi="宋体" w:eastAsia="宋体" w:cs="宋体"/>
                <w:color w:val="auto"/>
                <w:sz w:val="21"/>
                <w:szCs w:val="21"/>
              </w:rPr>
              <w:t>维生素</w:t>
            </w:r>
            <w:r>
              <w:rPr>
                <w:rFonts w:ascii="Calibri" w:hAnsi="Calibri" w:eastAsia="Calibri" w:cs="Calibri"/>
                <w:color w:val="auto"/>
                <w:sz w:val="21"/>
                <w:szCs w:val="21"/>
              </w:rPr>
              <w:t xml:space="preserve"> E/</w:t>
            </w:r>
            <w:r>
              <w:rPr>
                <w:rFonts w:ascii="宋体" w:hAnsi="宋体" w:eastAsia="宋体" w:cs="宋体"/>
                <w:color w:val="auto"/>
                <w:sz w:val="21"/>
                <w:szCs w:val="21"/>
              </w:rPr>
              <w:t>（</w:t>
            </w:r>
            <w:r>
              <w:rPr>
                <w:rFonts w:ascii="Calibri" w:hAnsi="Calibri" w:eastAsia="Calibri" w:cs="Calibri"/>
                <w:color w:val="auto"/>
                <w:sz w:val="21"/>
                <w:szCs w:val="21"/>
              </w:rPr>
              <w:t>mg/100g</w:t>
            </w:r>
            <w:r>
              <w:rPr>
                <w:rFonts w:ascii="宋体" w:hAnsi="宋体" w:eastAsia="宋体" w:cs="宋体"/>
                <w:color w:val="auto"/>
                <w:sz w:val="21"/>
                <w:szCs w:val="21"/>
              </w:rPr>
              <w:t>）</w:t>
            </w: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57.98</w:t>
            </w: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5"/>
                <w:sz w:val="21"/>
                <w:szCs w:val="21"/>
              </w:rPr>
              <w:t>69.07</w:t>
            </w: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47.14</w:t>
            </w:r>
          </w:p>
        </w:tc>
        <w:tc>
          <w:tcPr>
            <w:tcW w:w="14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57.83</w:t>
            </w:r>
          </w:p>
        </w:tc>
        <w:tc>
          <w:tcPr>
            <w:tcW w:w="14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50.0</w:t>
            </w:r>
          </w:p>
        </w:tc>
        <w:tc>
          <w:tcPr>
            <w:tcW w:w="14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92.6</w:t>
            </w:r>
          </w:p>
        </w:tc>
        <w:tc>
          <w:tcPr>
            <w:tcW w:w="0" w:type="dxa"/>
            <w:vAlign w:val="bottom"/>
          </w:tcPr>
          <w:p>
            <w:pPr>
              <w:spacing w:after="0"/>
              <w:rPr>
                <w:color w:val="auto"/>
                <w:sz w:val="1"/>
                <w:szCs w:val="1"/>
              </w:rPr>
            </w:pPr>
          </w:p>
        </w:tc>
      </w:tr>
      <w:tr>
        <w:trPr>
          <w:trHeight w:val="37" w:hRule="atLeast"/>
        </w:trPr>
        <w:tc>
          <w:tcPr>
            <w:tcW w:w="2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1460" w:type="dxa"/>
            <w:tcBorders>
              <w:bottom w:val="single" w:color="auto" w:sz="8" w:space="0"/>
              <w:right w:val="single" w:color="auto" w:sz="8" w:space="0"/>
            </w:tcBorders>
            <w:vAlign w:val="bottom"/>
          </w:tcPr>
          <w:p>
            <w:pPr>
              <w:spacing w:after="0"/>
              <w:rPr>
                <w:color w:val="auto"/>
                <w:sz w:val="3"/>
                <w:szCs w:val="3"/>
              </w:rPr>
            </w:pPr>
          </w:p>
        </w:tc>
        <w:tc>
          <w:tcPr>
            <w:tcW w:w="1460" w:type="dxa"/>
            <w:tcBorders>
              <w:bottom w:val="single" w:color="auto" w:sz="8" w:space="0"/>
              <w:right w:val="single" w:color="auto" w:sz="8" w:space="0"/>
            </w:tcBorders>
            <w:vAlign w:val="bottom"/>
          </w:tcPr>
          <w:p>
            <w:pPr>
              <w:spacing w:after="0"/>
              <w:rPr>
                <w:color w:val="auto"/>
                <w:sz w:val="3"/>
                <w:szCs w:val="3"/>
              </w:rPr>
            </w:pPr>
          </w:p>
        </w:tc>
        <w:tc>
          <w:tcPr>
            <w:tcW w:w="14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93" w:hRule="atLeast"/>
        </w:trPr>
        <w:tc>
          <w:tcPr>
            <w:tcW w:w="2420" w:type="dxa"/>
            <w:tcBorders>
              <w:left w:val="single" w:color="auto" w:sz="8" w:space="0"/>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w w:val="99"/>
                <w:sz w:val="21"/>
                <w:szCs w:val="21"/>
              </w:rPr>
              <w:t>甾醇</w:t>
            </w:r>
            <w:r>
              <w:rPr>
                <w:rFonts w:ascii="Calibri" w:hAnsi="Calibri" w:eastAsia="Calibri" w:cs="Calibri"/>
                <w:color w:val="auto"/>
                <w:w w:val="99"/>
                <w:sz w:val="21"/>
                <w:szCs w:val="21"/>
              </w:rPr>
              <w:t>/</w:t>
            </w:r>
            <w:r>
              <w:rPr>
                <w:rFonts w:ascii="宋体" w:hAnsi="宋体" w:eastAsia="宋体" w:cs="宋体"/>
                <w:color w:val="auto"/>
                <w:w w:val="99"/>
                <w:sz w:val="21"/>
                <w:szCs w:val="21"/>
              </w:rPr>
              <w:t>（</w:t>
            </w:r>
            <w:r>
              <w:rPr>
                <w:rFonts w:ascii="Calibri" w:hAnsi="Calibri" w:eastAsia="Calibri" w:cs="Calibri"/>
                <w:color w:val="auto"/>
                <w:w w:val="99"/>
                <w:sz w:val="21"/>
                <w:szCs w:val="21"/>
              </w:rPr>
              <w:t>mg/100g</w:t>
            </w:r>
            <w:r>
              <w:rPr>
                <w:rFonts w:ascii="宋体" w:hAnsi="宋体" w:eastAsia="宋体" w:cs="宋体"/>
                <w:color w:val="auto"/>
                <w:w w:val="99"/>
                <w:sz w:val="21"/>
                <w:szCs w:val="21"/>
              </w:rPr>
              <w:t>）</w:t>
            </w: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654.2</w:t>
            </w: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5"/>
                <w:sz w:val="21"/>
                <w:szCs w:val="21"/>
              </w:rPr>
              <w:t>770.4</w:t>
            </w:r>
          </w:p>
        </w:tc>
        <w:tc>
          <w:tcPr>
            <w:tcW w:w="8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503.3</w:t>
            </w:r>
          </w:p>
        </w:tc>
        <w:tc>
          <w:tcPr>
            <w:tcW w:w="14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666.2</w:t>
            </w:r>
          </w:p>
        </w:tc>
        <w:tc>
          <w:tcPr>
            <w:tcW w:w="14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500.0</w:t>
            </w:r>
          </w:p>
        </w:tc>
        <w:tc>
          <w:tcPr>
            <w:tcW w:w="14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100.0</w:t>
            </w:r>
          </w:p>
        </w:tc>
        <w:tc>
          <w:tcPr>
            <w:tcW w:w="0" w:type="dxa"/>
            <w:vAlign w:val="bottom"/>
          </w:tcPr>
          <w:p>
            <w:pPr>
              <w:spacing w:after="0"/>
              <w:rPr>
                <w:color w:val="auto"/>
                <w:sz w:val="1"/>
                <w:szCs w:val="1"/>
              </w:rPr>
            </w:pPr>
          </w:p>
        </w:tc>
      </w:tr>
      <w:tr>
        <w:trPr>
          <w:trHeight w:val="37" w:hRule="atLeast"/>
        </w:trPr>
        <w:tc>
          <w:tcPr>
            <w:tcW w:w="2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1460" w:type="dxa"/>
            <w:tcBorders>
              <w:bottom w:val="single" w:color="auto" w:sz="8" w:space="0"/>
              <w:right w:val="single" w:color="auto" w:sz="8" w:space="0"/>
            </w:tcBorders>
            <w:vAlign w:val="bottom"/>
          </w:tcPr>
          <w:p>
            <w:pPr>
              <w:spacing w:after="0"/>
              <w:rPr>
                <w:color w:val="auto"/>
                <w:sz w:val="3"/>
                <w:szCs w:val="3"/>
              </w:rPr>
            </w:pPr>
          </w:p>
        </w:tc>
        <w:tc>
          <w:tcPr>
            <w:tcW w:w="1460" w:type="dxa"/>
            <w:tcBorders>
              <w:bottom w:val="single" w:color="auto" w:sz="8" w:space="0"/>
              <w:right w:val="single" w:color="auto" w:sz="8" w:space="0"/>
            </w:tcBorders>
            <w:vAlign w:val="bottom"/>
          </w:tcPr>
          <w:p>
            <w:pPr>
              <w:spacing w:after="0"/>
              <w:rPr>
                <w:color w:val="auto"/>
                <w:sz w:val="3"/>
                <w:szCs w:val="3"/>
              </w:rPr>
            </w:pPr>
          </w:p>
        </w:tc>
        <w:tc>
          <w:tcPr>
            <w:tcW w:w="14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100"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从表</w:t>
      </w:r>
      <w:r>
        <w:rPr>
          <w:rFonts w:ascii="Calibri" w:hAnsi="Calibri" w:eastAsia="Calibri" w:cs="Calibri"/>
          <w:color w:val="auto"/>
          <w:sz w:val="24"/>
          <w:szCs w:val="24"/>
        </w:rPr>
        <w:t xml:space="preserve"> 7 </w:t>
      </w:r>
      <w:r>
        <w:rPr>
          <w:rFonts w:ascii="宋体" w:hAnsi="宋体" w:eastAsia="宋体" w:cs="宋体"/>
          <w:color w:val="auto"/>
          <w:sz w:val="24"/>
          <w:szCs w:val="24"/>
        </w:rPr>
        <w:t>可看出，菜籽油维生素</w:t>
      </w:r>
      <w:r>
        <w:rPr>
          <w:rFonts w:ascii="Calibri" w:hAnsi="Calibri" w:eastAsia="Calibri" w:cs="Calibri"/>
          <w:color w:val="auto"/>
          <w:sz w:val="24"/>
          <w:szCs w:val="24"/>
        </w:rPr>
        <w:t xml:space="preserve"> E </w:t>
      </w:r>
      <w:r>
        <w:rPr>
          <w:rFonts w:ascii="宋体" w:hAnsi="宋体" w:eastAsia="宋体" w:cs="宋体"/>
          <w:color w:val="auto"/>
          <w:sz w:val="24"/>
          <w:szCs w:val="24"/>
        </w:rPr>
        <w:t>含量在</w:t>
      </w:r>
      <w:r>
        <w:rPr>
          <w:rFonts w:ascii="Calibri" w:hAnsi="Calibri" w:eastAsia="Calibri" w:cs="Calibri"/>
          <w:color w:val="auto"/>
          <w:sz w:val="24"/>
          <w:szCs w:val="24"/>
        </w:rPr>
        <w:t xml:space="preserve"> 47.14~69.07 mg/100g </w:t>
      </w:r>
      <w:r>
        <w:rPr>
          <w:rFonts w:ascii="宋体" w:hAnsi="宋体" w:eastAsia="宋体" w:cs="宋体"/>
          <w:color w:val="auto"/>
          <w:sz w:val="24"/>
          <w:szCs w:val="24"/>
        </w:rPr>
        <w:t>范围内，甾醇含量在</w:t>
      </w:r>
    </w:p>
    <w:p>
      <w:pPr>
        <w:spacing w:after="0" w:line="216" w:lineRule="exact"/>
        <w:rPr>
          <w:color w:val="auto"/>
          <w:sz w:val="20"/>
          <w:szCs w:val="20"/>
        </w:rPr>
      </w:pPr>
    </w:p>
    <w:p>
      <w:pPr>
        <w:spacing w:after="0" w:line="453" w:lineRule="exact"/>
        <w:ind w:left="120" w:right="120"/>
        <w:jc w:val="both"/>
        <w:rPr>
          <w:color w:val="auto"/>
          <w:sz w:val="20"/>
          <w:szCs w:val="20"/>
        </w:rPr>
      </w:pPr>
      <w:r>
        <w:rPr>
          <w:rFonts w:ascii="Calibri" w:hAnsi="Calibri" w:eastAsia="Calibri" w:cs="Calibri"/>
          <w:color w:val="auto"/>
          <w:sz w:val="24"/>
          <w:szCs w:val="24"/>
        </w:rPr>
        <w:t xml:space="preserve">503.3~654.2 mg/100g </w:t>
      </w:r>
      <w:r>
        <w:rPr>
          <w:rFonts w:ascii="宋体" w:hAnsi="宋体" w:eastAsia="宋体" w:cs="宋体"/>
          <w:color w:val="auto"/>
          <w:sz w:val="24"/>
          <w:szCs w:val="24"/>
        </w:rPr>
        <w:t>范围内。结合文献数据，甾醇含量在</w:t>
      </w:r>
      <w:r>
        <w:rPr>
          <w:rFonts w:ascii="Calibri" w:hAnsi="Calibri" w:eastAsia="Calibri" w:cs="Calibri"/>
          <w:color w:val="auto"/>
          <w:sz w:val="24"/>
          <w:szCs w:val="24"/>
        </w:rPr>
        <w:t xml:space="preserve"> 473~825 mg/100g </w:t>
      </w:r>
      <w:r>
        <w:rPr>
          <w:rFonts w:ascii="宋体" w:hAnsi="宋体" w:eastAsia="宋体" w:cs="宋体"/>
          <w:color w:val="auto"/>
          <w:sz w:val="24"/>
          <w:szCs w:val="24"/>
        </w:rPr>
        <w:t>范围内，大部分高于</w:t>
      </w:r>
      <w:r>
        <w:rPr>
          <w:rFonts w:ascii="Calibri" w:hAnsi="Calibri" w:eastAsia="Calibri" w:cs="Calibri"/>
          <w:color w:val="auto"/>
          <w:sz w:val="24"/>
          <w:szCs w:val="24"/>
        </w:rPr>
        <w:t xml:space="preserve"> 500 mg/100g</w:t>
      </w:r>
      <w:r>
        <w:rPr>
          <w:rFonts w:ascii="宋体" w:hAnsi="宋体" w:eastAsia="宋体" w:cs="宋体"/>
          <w:color w:val="auto"/>
          <w:sz w:val="24"/>
          <w:szCs w:val="24"/>
        </w:rPr>
        <w:t>。维生素</w:t>
      </w:r>
      <w:r>
        <w:rPr>
          <w:rFonts w:ascii="Calibri" w:hAnsi="Calibri" w:eastAsia="Calibri" w:cs="Calibri"/>
          <w:color w:val="auto"/>
          <w:sz w:val="24"/>
          <w:szCs w:val="24"/>
        </w:rPr>
        <w:t xml:space="preserve"> E </w:t>
      </w:r>
      <w:r>
        <w:rPr>
          <w:rFonts w:ascii="宋体" w:hAnsi="宋体" w:eastAsia="宋体" w:cs="宋体"/>
          <w:color w:val="auto"/>
          <w:sz w:val="24"/>
          <w:szCs w:val="24"/>
        </w:rPr>
        <w:t>含量与菜籽油的精炼程度有关，文献报道，三级和四级菜籽油的维生素</w:t>
      </w:r>
      <w:r>
        <w:rPr>
          <w:rFonts w:ascii="Calibri" w:hAnsi="Calibri" w:eastAsia="Calibri" w:cs="Calibri"/>
          <w:color w:val="auto"/>
          <w:sz w:val="24"/>
          <w:szCs w:val="24"/>
        </w:rPr>
        <w:t xml:space="preserve"> E </w:t>
      </w:r>
      <w:r>
        <w:rPr>
          <w:rFonts w:ascii="宋体" w:hAnsi="宋体" w:eastAsia="宋体" w:cs="宋体"/>
          <w:color w:val="auto"/>
          <w:sz w:val="24"/>
          <w:szCs w:val="24"/>
        </w:rPr>
        <w:t>含量平均为</w:t>
      </w:r>
      <w:r>
        <w:rPr>
          <w:rFonts w:ascii="Calibri" w:hAnsi="Calibri" w:eastAsia="Calibri" w:cs="Calibri"/>
          <w:color w:val="auto"/>
          <w:sz w:val="24"/>
          <w:szCs w:val="24"/>
        </w:rPr>
        <w:t xml:space="preserve"> 70.1 mg/100g</w:t>
      </w:r>
      <w:r>
        <w:rPr>
          <w:rFonts w:ascii="宋体" w:hAnsi="宋体" w:eastAsia="宋体" w:cs="宋体"/>
          <w:color w:val="auto"/>
          <w:sz w:val="24"/>
          <w:szCs w:val="24"/>
        </w:rPr>
        <w:t>，二级菜籽油维生素</w:t>
      </w:r>
      <w:r>
        <w:rPr>
          <w:rFonts w:ascii="Calibri" w:hAnsi="Calibri" w:eastAsia="Calibri" w:cs="Calibri"/>
          <w:color w:val="auto"/>
          <w:sz w:val="24"/>
          <w:szCs w:val="24"/>
        </w:rPr>
        <w:t xml:space="preserve"> E </w:t>
      </w:r>
      <w:r>
        <w:rPr>
          <w:rFonts w:ascii="宋体" w:hAnsi="宋体" w:eastAsia="宋体" w:cs="宋体"/>
          <w:color w:val="auto"/>
          <w:sz w:val="24"/>
          <w:szCs w:val="24"/>
        </w:rPr>
        <w:t>含量平均为</w:t>
      </w:r>
      <w:r>
        <w:rPr>
          <w:rFonts w:ascii="Calibri" w:hAnsi="Calibri" w:eastAsia="Calibri" w:cs="Calibri"/>
          <w:color w:val="auto"/>
          <w:sz w:val="24"/>
          <w:szCs w:val="24"/>
        </w:rPr>
        <w:t xml:space="preserve"> 59.3</w:t>
      </w:r>
    </w:p>
    <w:p>
      <w:pPr>
        <w:spacing w:after="0" w:line="201" w:lineRule="exact"/>
        <w:rPr>
          <w:color w:val="auto"/>
          <w:sz w:val="20"/>
          <w:szCs w:val="20"/>
        </w:rPr>
      </w:pPr>
    </w:p>
    <w:p>
      <w:pPr>
        <w:spacing w:after="0" w:line="481" w:lineRule="exact"/>
        <w:ind w:left="120"/>
        <w:rPr>
          <w:color w:val="auto"/>
          <w:sz w:val="20"/>
          <w:szCs w:val="20"/>
        </w:rPr>
      </w:pPr>
      <w:r>
        <w:rPr>
          <w:rFonts w:ascii="Calibri" w:hAnsi="Calibri" w:eastAsia="Calibri" w:cs="Calibri"/>
          <w:color w:val="auto"/>
          <w:sz w:val="23"/>
          <w:szCs w:val="23"/>
        </w:rPr>
        <w:t>mg/100g</w:t>
      </w:r>
      <w:r>
        <w:rPr>
          <w:rFonts w:ascii="宋体" w:hAnsi="宋体" w:eastAsia="宋体" w:cs="宋体"/>
          <w:color w:val="auto"/>
          <w:sz w:val="23"/>
          <w:szCs w:val="23"/>
        </w:rPr>
        <w:t>，一级菜籽油维生素</w:t>
      </w:r>
      <w:r>
        <w:rPr>
          <w:rFonts w:ascii="Calibri" w:hAnsi="Calibri" w:eastAsia="Calibri" w:cs="Calibri"/>
          <w:color w:val="auto"/>
          <w:sz w:val="23"/>
          <w:szCs w:val="23"/>
        </w:rPr>
        <w:t xml:space="preserve"> E </w:t>
      </w:r>
      <w:r>
        <w:rPr>
          <w:rFonts w:ascii="宋体" w:hAnsi="宋体" w:eastAsia="宋体" w:cs="宋体"/>
          <w:color w:val="auto"/>
          <w:sz w:val="23"/>
          <w:szCs w:val="23"/>
        </w:rPr>
        <w:t>含量平均为</w:t>
      </w:r>
      <w:r>
        <w:rPr>
          <w:rFonts w:ascii="Calibri" w:hAnsi="Calibri" w:eastAsia="Calibri" w:cs="Calibri"/>
          <w:color w:val="auto"/>
          <w:sz w:val="23"/>
          <w:szCs w:val="23"/>
        </w:rPr>
        <w:t xml:space="preserve"> 46.0 mg/100g</w:t>
      </w:r>
      <w:r>
        <w:rPr>
          <w:rFonts w:ascii="宋体" w:hAnsi="宋体" w:eastAsia="宋体" w:cs="宋体"/>
          <w:color w:val="auto"/>
          <w:sz w:val="23"/>
          <w:szCs w:val="23"/>
        </w:rPr>
        <w:t>。本标准也对不同加工精度的维生素</w:t>
      </w:r>
      <w:r>
        <w:rPr>
          <w:rFonts w:ascii="Calibri" w:hAnsi="Calibri" w:eastAsia="Calibri" w:cs="Calibri"/>
          <w:color w:val="auto"/>
          <w:sz w:val="23"/>
          <w:szCs w:val="23"/>
        </w:rPr>
        <w:t xml:space="preserve"> E </w:t>
      </w:r>
      <w:r>
        <w:rPr>
          <w:rFonts w:ascii="宋体" w:hAnsi="宋体" w:eastAsia="宋体" w:cs="宋体"/>
          <w:color w:val="auto"/>
          <w:sz w:val="23"/>
          <w:szCs w:val="23"/>
        </w:rPr>
        <w:t>和甾醇的数据进行了统计分析，结果见表</w:t>
      </w:r>
      <w:r>
        <w:rPr>
          <w:rFonts w:ascii="Calibri" w:hAnsi="Calibri" w:eastAsia="Calibri" w:cs="Calibri"/>
          <w:color w:val="auto"/>
          <w:sz w:val="23"/>
          <w:szCs w:val="23"/>
        </w:rPr>
        <w:t xml:space="preserve"> 8</w:t>
      </w:r>
      <w:r>
        <w:rPr>
          <w:rFonts w:ascii="宋体" w:hAnsi="宋体" w:eastAsia="宋体" w:cs="宋体"/>
          <w:color w:val="auto"/>
          <w:sz w:val="23"/>
          <w:szCs w:val="23"/>
        </w:rPr>
        <w:t>。从表格中可看出，维生素</w:t>
      </w:r>
      <w:r>
        <w:rPr>
          <w:rFonts w:ascii="Calibri" w:hAnsi="Calibri" w:eastAsia="Calibri" w:cs="Calibri"/>
          <w:color w:val="auto"/>
          <w:sz w:val="23"/>
          <w:szCs w:val="23"/>
        </w:rPr>
        <w:t xml:space="preserve"> E </w:t>
      </w:r>
      <w:r>
        <w:rPr>
          <w:rFonts w:ascii="宋体" w:hAnsi="宋体" w:eastAsia="宋体" w:cs="宋体"/>
          <w:color w:val="auto"/>
          <w:sz w:val="23"/>
          <w:szCs w:val="23"/>
        </w:rPr>
        <w:t>的含量随加工精度的增加而显著下降，一级菜籽油的维生素</w:t>
      </w:r>
      <w:r>
        <w:rPr>
          <w:rFonts w:ascii="Calibri" w:hAnsi="Calibri" w:eastAsia="Calibri" w:cs="Calibri"/>
          <w:color w:val="auto"/>
          <w:sz w:val="23"/>
          <w:szCs w:val="23"/>
        </w:rPr>
        <w:t xml:space="preserve"> E </w:t>
      </w:r>
      <w:r>
        <w:rPr>
          <w:rFonts w:ascii="宋体" w:hAnsi="宋体" w:eastAsia="宋体" w:cs="宋体"/>
          <w:color w:val="auto"/>
          <w:sz w:val="23"/>
          <w:szCs w:val="23"/>
        </w:rPr>
        <w:t>含量平均值为</w:t>
      </w:r>
      <w:r>
        <w:rPr>
          <w:rFonts w:ascii="Calibri" w:hAnsi="Calibri" w:eastAsia="Calibri" w:cs="Calibri"/>
          <w:color w:val="auto"/>
          <w:sz w:val="23"/>
          <w:szCs w:val="23"/>
        </w:rPr>
        <w:t xml:space="preserve"> 55.25 mg/100g</w:t>
      </w:r>
      <w:r>
        <w:rPr>
          <w:rFonts w:ascii="宋体" w:hAnsi="宋体" w:eastAsia="宋体" w:cs="宋体"/>
          <w:color w:val="auto"/>
          <w:sz w:val="23"/>
          <w:szCs w:val="23"/>
        </w:rPr>
        <w:t>，高于</w:t>
      </w:r>
      <w:r>
        <w:rPr>
          <w:rFonts w:ascii="Calibri" w:hAnsi="Calibri" w:eastAsia="Calibri" w:cs="Calibri"/>
          <w:color w:val="auto"/>
          <w:sz w:val="23"/>
          <w:szCs w:val="23"/>
        </w:rPr>
        <w:t xml:space="preserve"> 50 mg/kg</w:t>
      </w:r>
      <w:r>
        <w:rPr>
          <w:rFonts w:ascii="宋体" w:hAnsi="宋体" w:eastAsia="宋体" w:cs="宋体"/>
          <w:color w:val="auto"/>
          <w:sz w:val="23"/>
          <w:szCs w:val="23"/>
        </w:rPr>
        <w:t>，其他等级的菜籽油维生素</w:t>
      </w:r>
      <w:r>
        <w:rPr>
          <w:rFonts w:ascii="Calibri" w:hAnsi="Calibri" w:eastAsia="Calibri" w:cs="Calibri"/>
          <w:color w:val="auto"/>
          <w:sz w:val="23"/>
          <w:szCs w:val="23"/>
        </w:rPr>
        <w:t xml:space="preserve"> E </w:t>
      </w:r>
      <w:r>
        <w:rPr>
          <w:rFonts w:ascii="宋体" w:hAnsi="宋体" w:eastAsia="宋体" w:cs="宋体"/>
          <w:color w:val="auto"/>
          <w:sz w:val="23"/>
          <w:szCs w:val="23"/>
        </w:rPr>
        <w:t>含量也远高于</w:t>
      </w:r>
      <w:r>
        <w:rPr>
          <w:rFonts w:ascii="Calibri" w:hAnsi="Calibri" w:eastAsia="Calibri" w:cs="Calibri"/>
          <w:color w:val="auto"/>
          <w:sz w:val="23"/>
          <w:szCs w:val="23"/>
        </w:rPr>
        <w:t xml:space="preserve"> 50 mg/kg</w:t>
      </w:r>
      <w:r>
        <w:rPr>
          <w:rFonts w:ascii="宋体" w:hAnsi="宋体" w:eastAsia="宋体" w:cs="宋体"/>
          <w:color w:val="auto"/>
          <w:sz w:val="23"/>
          <w:szCs w:val="23"/>
        </w:rPr>
        <w:t>。本次检测结果显示，不同加工精度菜籽油的甾醇无显著性差异，各等级菜籽油甾醇含量均高于</w:t>
      </w:r>
      <w:r>
        <w:rPr>
          <w:rFonts w:ascii="Calibri" w:hAnsi="Calibri" w:eastAsia="Calibri" w:cs="Calibri"/>
          <w:color w:val="auto"/>
          <w:sz w:val="23"/>
          <w:szCs w:val="23"/>
        </w:rPr>
        <w:t xml:space="preserve"> 500 mg/100g</w:t>
      </w:r>
      <w:r>
        <w:rPr>
          <w:rFonts w:ascii="宋体" w:hAnsi="宋体" w:eastAsia="宋体" w:cs="宋体"/>
          <w:color w:val="auto"/>
          <w:sz w:val="23"/>
          <w:szCs w:val="23"/>
        </w:rPr>
        <w:t>，</w:t>
      </w:r>
    </w:p>
    <w:p>
      <w:pPr>
        <w:spacing w:after="0" w:line="203"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与文献中报道的甾醇的含量范围基本一致。因此，结合文献数据和本标准研制过程中的</w:t>
      </w:r>
    </w:p>
    <w:p>
      <w:pPr>
        <w:spacing w:after="0" w:line="243"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检测数据，为保证菜籽油油品质，避免油脂的过度加工，本标准规定维生素</w:t>
      </w:r>
      <w:r>
        <w:rPr>
          <w:rFonts w:ascii="Calibri" w:hAnsi="Calibri" w:eastAsia="Calibri" w:cs="Calibri"/>
          <w:color w:val="auto"/>
          <w:sz w:val="24"/>
          <w:szCs w:val="24"/>
        </w:rPr>
        <w:t xml:space="preserve"> E </w:t>
      </w:r>
      <w:r>
        <w:rPr>
          <w:rFonts w:ascii="宋体" w:hAnsi="宋体" w:eastAsia="宋体" w:cs="宋体"/>
          <w:color w:val="auto"/>
          <w:sz w:val="24"/>
          <w:szCs w:val="24"/>
        </w:rPr>
        <w:t>含量大于</w:t>
      </w:r>
    </w:p>
    <w:p>
      <w:pPr>
        <w:spacing w:after="0" w:line="216"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等于</w:t>
      </w:r>
      <w:r>
        <w:rPr>
          <w:rFonts w:ascii="Calibri" w:hAnsi="Calibri" w:eastAsia="Calibri" w:cs="Calibri"/>
          <w:color w:val="auto"/>
          <w:sz w:val="24"/>
          <w:szCs w:val="24"/>
        </w:rPr>
        <w:t xml:space="preserve"> 50.0 mg/100g</w:t>
      </w:r>
      <w:r>
        <w:rPr>
          <w:rFonts w:ascii="宋体" w:hAnsi="宋体" w:eastAsia="宋体" w:cs="宋体"/>
          <w:color w:val="auto"/>
          <w:sz w:val="24"/>
          <w:szCs w:val="24"/>
        </w:rPr>
        <w:t>，甾醇含量大于等于</w:t>
      </w:r>
      <w:r>
        <w:rPr>
          <w:rFonts w:ascii="Calibri" w:hAnsi="Calibri" w:eastAsia="Calibri" w:cs="Calibri"/>
          <w:color w:val="auto"/>
          <w:sz w:val="24"/>
          <w:szCs w:val="24"/>
        </w:rPr>
        <w:t xml:space="preserve"> 500.0 mg/100g</w:t>
      </w:r>
      <w:r>
        <w:rPr>
          <w:rFonts w:ascii="宋体" w:hAnsi="宋体" w:eastAsia="宋体" w:cs="宋体"/>
          <w:color w:val="auto"/>
          <w:sz w:val="24"/>
          <w:szCs w:val="24"/>
        </w:rPr>
        <w:t>。对收集数据进行统计，维生素</w:t>
      </w:r>
      <w:r>
        <w:rPr>
          <w:rFonts w:ascii="Calibri" w:hAnsi="Calibri" w:eastAsia="Calibri" w:cs="Calibri"/>
          <w:color w:val="auto"/>
          <w:sz w:val="24"/>
          <w:szCs w:val="24"/>
        </w:rPr>
        <w:t xml:space="preserve"> E</w:t>
      </w:r>
    </w:p>
    <w:p>
      <w:pPr>
        <w:sectPr>
          <w:pgSz w:w="11900" w:h="16838"/>
          <w:pgMar w:top="1440" w:right="1286" w:bottom="453" w:left="1300" w:header="0" w:footer="0" w:gutter="0"/>
          <w:cols w:equalWidth="0" w:num="1">
            <w:col w:w="9320"/>
          </w:cols>
        </w:sectPr>
      </w:pPr>
    </w:p>
    <w:p>
      <w:pPr>
        <w:spacing w:after="0" w:line="200" w:lineRule="exact"/>
        <w:rPr>
          <w:color w:val="auto"/>
          <w:sz w:val="20"/>
          <w:szCs w:val="20"/>
        </w:rPr>
      </w:pPr>
    </w:p>
    <w:p>
      <w:pPr>
        <w:spacing w:after="0" w:line="342" w:lineRule="exact"/>
        <w:rPr>
          <w:color w:val="auto"/>
          <w:sz w:val="20"/>
          <w:szCs w:val="20"/>
        </w:rPr>
      </w:pPr>
    </w:p>
    <w:p>
      <w:pPr>
        <w:spacing w:after="0"/>
        <w:ind w:right="-339"/>
        <w:jc w:val="center"/>
        <w:rPr>
          <w:color w:val="auto"/>
          <w:sz w:val="20"/>
          <w:szCs w:val="20"/>
        </w:rPr>
      </w:pPr>
      <w:r>
        <w:rPr>
          <w:rFonts w:ascii="Calibri" w:hAnsi="Calibri" w:eastAsia="Calibri" w:cs="Calibri"/>
          <w:color w:val="auto"/>
          <w:sz w:val="17"/>
          <w:szCs w:val="17"/>
        </w:rPr>
        <w:t>15</w:t>
      </w:r>
    </w:p>
    <w:p>
      <w:pPr>
        <w:sectPr>
          <w:type w:val="continuous"/>
          <w:pgSz w:w="11900" w:h="16838"/>
          <w:pgMar w:top="1440" w:right="1286" w:bottom="453" w:left="1300" w:header="0" w:footer="0" w:gutter="0"/>
          <w:cols w:equalWidth="0" w:num="1">
            <w:col w:w="9320"/>
          </w:cols>
        </w:sectPr>
      </w:pPr>
    </w:p>
    <w:p>
      <w:pPr>
        <w:spacing w:after="0" w:line="200" w:lineRule="exact"/>
        <w:rPr>
          <w:color w:val="auto"/>
          <w:sz w:val="20"/>
          <w:szCs w:val="20"/>
        </w:rPr>
      </w:pPr>
      <w:bookmarkStart w:id="16" w:name="page17"/>
      <w:bookmarkEnd w:id="16"/>
    </w:p>
    <w:p>
      <w:pPr>
        <w:spacing w:after="0" w:line="275" w:lineRule="exact"/>
        <w:rPr>
          <w:color w:val="auto"/>
          <w:sz w:val="20"/>
          <w:szCs w:val="20"/>
        </w:rPr>
      </w:pPr>
    </w:p>
    <w:p>
      <w:pPr>
        <w:spacing w:after="0" w:line="453" w:lineRule="exact"/>
        <w:ind w:left="120" w:right="380"/>
        <w:jc w:val="both"/>
        <w:rPr>
          <w:color w:val="auto"/>
          <w:sz w:val="20"/>
          <w:szCs w:val="20"/>
        </w:rPr>
      </w:pPr>
      <w:r>
        <w:rPr>
          <w:rFonts w:ascii="宋体" w:hAnsi="宋体" w:eastAsia="宋体" w:cs="宋体"/>
          <w:color w:val="auto"/>
          <w:sz w:val="24"/>
          <w:szCs w:val="24"/>
        </w:rPr>
        <w:t>含量大于等于</w:t>
      </w:r>
      <w:r>
        <w:rPr>
          <w:rFonts w:ascii="Calibri" w:hAnsi="Calibri" w:eastAsia="Calibri" w:cs="Calibri"/>
          <w:color w:val="auto"/>
          <w:sz w:val="24"/>
          <w:szCs w:val="24"/>
        </w:rPr>
        <w:t xml:space="preserve"> 50.0 mg/100g </w:t>
      </w:r>
      <w:r>
        <w:rPr>
          <w:rFonts w:ascii="宋体" w:hAnsi="宋体" w:eastAsia="宋体" w:cs="宋体"/>
          <w:color w:val="auto"/>
          <w:sz w:val="24"/>
          <w:szCs w:val="24"/>
        </w:rPr>
        <w:t>的样品占样品总数的</w:t>
      </w:r>
      <w:r>
        <w:rPr>
          <w:rFonts w:ascii="Calibri" w:hAnsi="Calibri" w:eastAsia="Calibri" w:cs="Calibri"/>
          <w:color w:val="auto"/>
          <w:sz w:val="24"/>
          <w:szCs w:val="24"/>
        </w:rPr>
        <w:t xml:space="preserve"> 92.6%</w:t>
      </w:r>
      <w:r>
        <w:rPr>
          <w:rFonts w:ascii="宋体" w:hAnsi="宋体" w:eastAsia="宋体" w:cs="宋体"/>
          <w:color w:val="auto"/>
          <w:sz w:val="24"/>
          <w:szCs w:val="24"/>
        </w:rPr>
        <w:t>，其中一级菜籽油符合此要求的样品占</w:t>
      </w:r>
      <w:r>
        <w:rPr>
          <w:rFonts w:ascii="Calibri" w:hAnsi="Calibri" w:eastAsia="Calibri" w:cs="Calibri"/>
          <w:color w:val="auto"/>
          <w:sz w:val="24"/>
          <w:szCs w:val="24"/>
        </w:rPr>
        <w:t xml:space="preserve"> 80%</w:t>
      </w:r>
      <w:r>
        <w:rPr>
          <w:rFonts w:ascii="宋体" w:hAnsi="宋体" w:eastAsia="宋体" w:cs="宋体"/>
          <w:color w:val="auto"/>
          <w:sz w:val="24"/>
          <w:szCs w:val="24"/>
        </w:rPr>
        <w:t>，其他等级菜籽油全部符合此要求，甾醇含量大于等于</w:t>
      </w:r>
      <w:r>
        <w:rPr>
          <w:rFonts w:ascii="Calibri" w:hAnsi="Calibri" w:eastAsia="Calibri" w:cs="Calibri"/>
          <w:color w:val="auto"/>
          <w:sz w:val="24"/>
          <w:szCs w:val="24"/>
        </w:rPr>
        <w:t xml:space="preserve"> 500.0 mg/100g </w:t>
      </w:r>
      <w:r>
        <w:rPr>
          <w:rFonts w:ascii="宋体" w:hAnsi="宋体" w:eastAsia="宋体" w:cs="宋体"/>
          <w:color w:val="auto"/>
          <w:sz w:val="24"/>
          <w:szCs w:val="24"/>
        </w:rPr>
        <w:t>的样品占样品总数的</w:t>
      </w:r>
      <w:r>
        <w:rPr>
          <w:rFonts w:ascii="Calibri" w:hAnsi="Calibri" w:eastAsia="Calibri" w:cs="Calibri"/>
          <w:color w:val="auto"/>
          <w:sz w:val="24"/>
          <w:szCs w:val="24"/>
        </w:rPr>
        <w:t xml:space="preserve"> 100%</w:t>
      </w:r>
      <w:r>
        <w:rPr>
          <w:rFonts w:ascii="宋体" w:hAnsi="宋体" w:eastAsia="宋体" w:cs="宋体"/>
          <w:color w:val="auto"/>
          <w:sz w:val="24"/>
          <w:szCs w:val="24"/>
        </w:rPr>
        <w:t>。</w:t>
      </w:r>
    </w:p>
    <w:p>
      <w:pPr>
        <w:spacing w:after="0" w:line="218" w:lineRule="exact"/>
        <w:rPr>
          <w:color w:val="auto"/>
          <w:sz w:val="20"/>
          <w:szCs w:val="20"/>
        </w:rPr>
      </w:pPr>
    </w:p>
    <w:p>
      <w:pPr>
        <w:tabs>
          <w:tab w:val="left" w:pos="200"/>
        </w:tabs>
        <w:spacing w:after="0" w:line="267" w:lineRule="exact"/>
        <w:ind w:right="-159"/>
        <w:jc w:val="center"/>
        <w:rPr>
          <w:color w:val="auto"/>
          <w:sz w:val="20"/>
          <w:szCs w:val="20"/>
        </w:rPr>
      </w:pPr>
      <w:r>
        <w:rPr>
          <w:rFonts w:ascii="黑体" w:hAnsi="黑体" w:eastAsia="黑体" w:cs="黑体"/>
          <w:b/>
          <w:bCs/>
          <w:color w:val="auto"/>
          <w:sz w:val="21"/>
          <w:szCs w:val="21"/>
        </w:rPr>
        <w:t>表</w:t>
      </w:r>
      <w:r>
        <w:rPr>
          <w:rFonts w:ascii="Calibri" w:hAnsi="Calibri" w:eastAsia="Calibri" w:cs="Calibri"/>
          <w:b/>
          <w:bCs/>
          <w:color w:val="auto"/>
          <w:sz w:val="21"/>
          <w:szCs w:val="21"/>
        </w:rPr>
        <w:t xml:space="preserve"> 8</w:t>
      </w:r>
      <w:r>
        <w:rPr>
          <w:color w:val="auto"/>
          <w:sz w:val="20"/>
          <w:szCs w:val="20"/>
        </w:rPr>
        <w:tab/>
      </w:r>
      <w:r>
        <w:rPr>
          <w:rFonts w:ascii="黑体" w:hAnsi="黑体" w:eastAsia="黑体" w:cs="黑体"/>
          <w:b/>
          <w:bCs/>
          <w:color w:val="auto"/>
          <w:sz w:val="20"/>
          <w:szCs w:val="20"/>
        </w:rPr>
        <w:t xml:space="preserve">不同等级菜籽油维生素 </w:t>
      </w:r>
      <w:r>
        <w:rPr>
          <w:rFonts w:ascii="Calibri" w:hAnsi="Calibri" w:eastAsia="Calibri" w:cs="Calibri"/>
          <w:b/>
          <w:bCs/>
          <w:color w:val="auto"/>
          <w:sz w:val="20"/>
          <w:szCs w:val="20"/>
        </w:rPr>
        <w:t>E</w:t>
      </w:r>
      <w:r>
        <w:rPr>
          <w:rFonts w:ascii="黑体" w:hAnsi="黑体" w:eastAsia="黑体" w:cs="黑体"/>
          <w:b/>
          <w:bCs/>
          <w:color w:val="auto"/>
          <w:sz w:val="20"/>
          <w:szCs w:val="20"/>
        </w:rPr>
        <w:t xml:space="preserve"> 和甾醇的统计结果</w:t>
      </w:r>
    </w:p>
    <w:p>
      <w:pPr>
        <w:spacing w:after="0" w:line="116"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2420"/>
        <w:gridCol w:w="540"/>
        <w:gridCol w:w="700"/>
        <w:gridCol w:w="440"/>
        <w:gridCol w:w="640"/>
        <w:gridCol w:w="80"/>
        <w:gridCol w:w="900"/>
        <w:gridCol w:w="160"/>
        <w:gridCol w:w="1640"/>
        <w:gridCol w:w="520"/>
        <w:gridCol w:w="1280"/>
        <w:gridCol w:w="280"/>
        <w:gridCol w:w="360"/>
      </w:tblGrid>
      <w:tr>
        <w:trPr>
          <w:trHeight w:val="75" w:hRule="atLeast"/>
        </w:trPr>
        <w:tc>
          <w:tcPr>
            <w:tcW w:w="242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540" w:type="dxa"/>
            <w:tcBorders>
              <w:top w:val="single" w:color="auto" w:sz="8" w:space="0"/>
            </w:tcBorders>
            <w:vAlign w:val="bottom"/>
          </w:tcPr>
          <w:p>
            <w:pPr>
              <w:spacing w:after="0"/>
              <w:rPr>
                <w:color w:val="auto"/>
                <w:sz w:val="6"/>
                <w:szCs w:val="6"/>
              </w:rPr>
            </w:pPr>
          </w:p>
        </w:tc>
        <w:tc>
          <w:tcPr>
            <w:tcW w:w="700" w:type="dxa"/>
            <w:tcBorders>
              <w:top w:val="single" w:color="auto" w:sz="8" w:space="0"/>
            </w:tcBorders>
            <w:vAlign w:val="bottom"/>
          </w:tcPr>
          <w:p>
            <w:pPr>
              <w:spacing w:after="0"/>
              <w:rPr>
                <w:color w:val="auto"/>
                <w:sz w:val="6"/>
                <w:szCs w:val="6"/>
              </w:rPr>
            </w:pPr>
          </w:p>
        </w:tc>
        <w:tc>
          <w:tcPr>
            <w:tcW w:w="440" w:type="dxa"/>
            <w:tcBorders>
              <w:top w:val="single" w:color="auto" w:sz="8" w:space="0"/>
            </w:tcBorders>
            <w:vAlign w:val="bottom"/>
          </w:tcPr>
          <w:p>
            <w:pPr>
              <w:spacing w:after="0"/>
              <w:rPr>
                <w:color w:val="auto"/>
                <w:sz w:val="6"/>
                <w:szCs w:val="6"/>
              </w:rPr>
            </w:pPr>
          </w:p>
        </w:tc>
        <w:tc>
          <w:tcPr>
            <w:tcW w:w="640" w:type="dxa"/>
            <w:tcBorders>
              <w:top w:val="single" w:color="auto" w:sz="8" w:space="0"/>
            </w:tcBorders>
            <w:vAlign w:val="bottom"/>
          </w:tcPr>
          <w:p>
            <w:pPr>
              <w:spacing w:after="0"/>
              <w:rPr>
                <w:color w:val="auto"/>
                <w:sz w:val="6"/>
                <w:szCs w:val="6"/>
              </w:rPr>
            </w:pPr>
          </w:p>
        </w:tc>
        <w:tc>
          <w:tcPr>
            <w:tcW w:w="80" w:type="dxa"/>
            <w:tcBorders>
              <w:top w:val="single" w:color="auto" w:sz="8" w:space="0"/>
            </w:tcBorders>
            <w:vAlign w:val="bottom"/>
          </w:tcPr>
          <w:p>
            <w:pPr>
              <w:spacing w:after="0"/>
              <w:rPr>
                <w:color w:val="auto"/>
                <w:sz w:val="6"/>
                <w:szCs w:val="6"/>
              </w:rPr>
            </w:pPr>
          </w:p>
        </w:tc>
        <w:tc>
          <w:tcPr>
            <w:tcW w:w="900" w:type="dxa"/>
            <w:tcBorders>
              <w:top w:val="single" w:color="auto" w:sz="8" w:space="0"/>
            </w:tcBorders>
            <w:vAlign w:val="bottom"/>
          </w:tcPr>
          <w:p>
            <w:pPr>
              <w:spacing w:after="0"/>
              <w:rPr>
                <w:color w:val="auto"/>
                <w:sz w:val="6"/>
                <w:szCs w:val="6"/>
              </w:rPr>
            </w:pPr>
          </w:p>
        </w:tc>
        <w:tc>
          <w:tcPr>
            <w:tcW w:w="2320" w:type="dxa"/>
            <w:gridSpan w:val="3"/>
            <w:tcBorders>
              <w:top w:val="single" w:color="auto" w:sz="8" w:space="0"/>
            </w:tcBorders>
            <w:vAlign w:val="bottom"/>
          </w:tcPr>
          <w:p>
            <w:pPr>
              <w:spacing w:after="0" w:line="75" w:lineRule="exact"/>
              <w:ind w:right="1420"/>
              <w:jc w:val="right"/>
              <w:rPr>
                <w:color w:val="auto"/>
                <w:sz w:val="20"/>
                <w:szCs w:val="20"/>
              </w:rPr>
            </w:pPr>
            <w:r>
              <w:rPr>
                <w:rFonts w:ascii="Calibri" w:hAnsi="Calibri" w:eastAsia="Calibri" w:cs="Calibri"/>
                <w:color w:val="auto"/>
                <w:sz w:val="8"/>
                <w:szCs w:val="8"/>
              </w:rPr>
              <w:t>mg/100g</w:t>
            </w:r>
          </w:p>
        </w:tc>
        <w:tc>
          <w:tcPr>
            <w:tcW w:w="1280" w:type="dxa"/>
            <w:tcBorders>
              <w:top w:val="single" w:color="auto" w:sz="8" w:space="0"/>
              <w:right w:val="single" w:color="auto" w:sz="8" w:space="0"/>
            </w:tcBorders>
            <w:vAlign w:val="bottom"/>
          </w:tcPr>
          <w:p>
            <w:pPr>
              <w:spacing w:after="0"/>
              <w:rPr>
                <w:color w:val="auto"/>
                <w:sz w:val="6"/>
                <w:szCs w:val="6"/>
              </w:rPr>
            </w:pPr>
          </w:p>
        </w:tc>
        <w:tc>
          <w:tcPr>
            <w:tcW w:w="2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8" w:hRule="atLeast"/>
        </w:trPr>
        <w:tc>
          <w:tcPr>
            <w:tcW w:w="2420" w:type="dxa"/>
            <w:vMerge w:val="restart"/>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指标</w:t>
            </w:r>
          </w:p>
        </w:tc>
        <w:tc>
          <w:tcPr>
            <w:tcW w:w="540" w:type="dxa"/>
            <w:vAlign w:val="bottom"/>
          </w:tcPr>
          <w:p>
            <w:pPr>
              <w:spacing w:after="0"/>
              <w:rPr>
                <w:color w:val="auto"/>
                <w:sz w:val="18"/>
                <w:szCs w:val="18"/>
              </w:rPr>
            </w:pPr>
          </w:p>
        </w:tc>
        <w:tc>
          <w:tcPr>
            <w:tcW w:w="700" w:type="dxa"/>
            <w:vAlign w:val="bottom"/>
          </w:tcPr>
          <w:p>
            <w:pPr>
              <w:spacing w:after="0"/>
              <w:rPr>
                <w:color w:val="auto"/>
                <w:sz w:val="18"/>
                <w:szCs w:val="18"/>
              </w:rPr>
            </w:pPr>
          </w:p>
        </w:tc>
        <w:tc>
          <w:tcPr>
            <w:tcW w:w="440" w:type="dxa"/>
            <w:vAlign w:val="bottom"/>
          </w:tcPr>
          <w:p>
            <w:pPr>
              <w:spacing w:after="0"/>
              <w:rPr>
                <w:color w:val="auto"/>
                <w:sz w:val="18"/>
                <w:szCs w:val="18"/>
              </w:rPr>
            </w:pPr>
          </w:p>
        </w:tc>
        <w:tc>
          <w:tcPr>
            <w:tcW w:w="64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900" w:type="dxa"/>
            <w:vAlign w:val="bottom"/>
          </w:tcPr>
          <w:p>
            <w:pPr>
              <w:spacing w:after="0" w:line="207" w:lineRule="exact"/>
              <w:ind w:left="60"/>
              <w:rPr>
                <w:color w:val="auto"/>
                <w:sz w:val="20"/>
                <w:szCs w:val="20"/>
              </w:rPr>
            </w:pPr>
            <w:r>
              <w:rPr>
                <w:rFonts w:ascii="宋体" w:hAnsi="宋体" w:eastAsia="宋体" w:cs="宋体"/>
                <w:color w:val="auto"/>
                <w:w w:val="97"/>
                <w:sz w:val="21"/>
                <w:szCs w:val="21"/>
              </w:rPr>
              <w:t>平均值（</w:t>
            </w:r>
          </w:p>
        </w:tc>
        <w:tc>
          <w:tcPr>
            <w:tcW w:w="160" w:type="dxa"/>
            <w:vAlign w:val="bottom"/>
          </w:tcPr>
          <w:p>
            <w:pPr>
              <w:spacing w:after="0"/>
              <w:rPr>
                <w:color w:val="auto"/>
                <w:sz w:val="18"/>
                <w:szCs w:val="18"/>
              </w:rPr>
            </w:pPr>
          </w:p>
        </w:tc>
        <w:tc>
          <w:tcPr>
            <w:tcW w:w="2160" w:type="dxa"/>
            <w:gridSpan w:val="2"/>
            <w:vAlign w:val="bottom"/>
          </w:tcPr>
          <w:p>
            <w:pPr>
              <w:spacing w:after="0" w:line="207" w:lineRule="exact"/>
              <w:ind w:left="740"/>
              <w:rPr>
                <w:color w:val="auto"/>
                <w:sz w:val="20"/>
                <w:szCs w:val="20"/>
              </w:rPr>
            </w:pPr>
            <w:r>
              <w:rPr>
                <w:rFonts w:ascii="宋体" w:hAnsi="宋体" w:eastAsia="宋体" w:cs="宋体"/>
                <w:color w:val="auto"/>
                <w:sz w:val="21"/>
                <w:szCs w:val="21"/>
              </w:rPr>
              <w:t>）</w:t>
            </w:r>
          </w:p>
        </w:tc>
        <w:tc>
          <w:tcPr>
            <w:tcW w:w="1280" w:type="dxa"/>
            <w:tcBorders>
              <w:right w:val="single" w:color="auto" w:sz="8" w:space="0"/>
            </w:tcBorders>
            <w:vAlign w:val="bottom"/>
          </w:tcPr>
          <w:p>
            <w:pPr>
              <w:spacing w:after="0"/>
              <w:rPr>
                <w:color w:val="auto"/>
                <w:sz w:val="18"/>
                <w:szCs w:val="18"/>
              </w:rPr>
            </w:pPr>
          </w:p>
        </w:tc>
        <w:tc>
          <w:tcPr>
            <w:tcW w:w="28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8" w:hRule="atLeast"/>
        </w:trPr>
        <w:tc>
          <w:tcPr>
            <w:tcW w:w="2420" w:type="dxa"/>
            <w:vMerge w:val="continue"/>
            <w:tcBorders>
              <w:left w:val="single" w:color="auto" w:sz="8" w:space="0"/>
              <w:right w:val="single" w:color="auto" w:sz="8" w:space="0"/>
            </w:tcBorders>
            <w:vAlign w:val="bottom"/>
          </w:tcPr>
          <w:p>
            <w:pPr>
              <w:spacing w:after="0"/>
              <w:rPr>
                <w:color w:val="auto"/>
                <w:sz w:val="5"/>
                <w:szCs w:val="5"/>
              </w:rPr>
            </w:pPr>
          </w:p>
        </w:tc>
        <w:tc>
          <w:tcPr>
            <w:tcW w:w="540" w:type="dxa"/>
            <w:tcBorders>
              <w:bottom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440" w:type="dxa"/>
            <w:tcBorders>
              <w:bottom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60" w:type="dxa"/>
            <w:tcBorders>
              <w:bottom w:val="single" w:color="auto" w:sz="8" w:space="0"/>
            </w:tcBorders>
            <w:vAlign w:val="bottom"/>
          </w:tcPr>
          <w:p>
            <w:pPr>
              <w:spacing w:after="0"/>
              <w:rPr>
                <w:color w:val="auto"/>
                <w:sz w:val="5"/>
                <w:szCs w:val="5"/>
              </w:rPr>
            </w:pPr>
          </w:p>
        </w:tc>
        <w:tc>
          <w:tcPr>
            <w:tcW w:w="1640" w:type="dxa"/>
            <w:tcBorders>
              <w:bottom w:val="single" w:color="auto" w:sz="8" w:space="0"/>
            </w:tcBorders>
            <w:vAlign w:val="bottom"/>
          </w:tcPr>
          <w:p>
            <w:pPr>
              <w:spacing w:after="0"/>
              <w:rPr>
                <w:color w:val="auto"/>
                <w:sz w:val="5"/>
                <w:szCs w:val="5"/>
              </w:rPr>
            </w:pPr>
          </w:p>
        </w:tc>
        <w:tc>
          <w:tcPr>
            <w:tcW w:w="520" w:type="dxa"/>
            <w:tcBorders>
              <w:bottom w:val="single" w:color="auto" w:sz="8" w:space="0"/>
            </w:tcBorders>
            <w:vAlign w:val="bottom"/>
          </w:tcPr>
          <w:p>
            <w:pPr>
              <w:spacing w:after="0"/>
              <w:rPr>
                <w:color w:val="auto"/>
                <w:sz w:val="5"/>
                <w:szCs w:val="5"/>
              </w:rPr>
            </w:pPr>
          </w:p>
        </w:tc>
        <w:tc>
          <w:tcPr>
            <w:tcW w:w="1280" w:type="dxa"/>
            <w:tcBorders>
              <w:bottom w:val="single" w:color="auto" w:sz="8" w:space="0"/>
              <w:right w:val="single" w:color="auto" w:sz="8" w:space="0"/>
            </w:tcBorders>
            <w:vAlign w:val="bottom"/>
          </w:tcPr>
          <w:p>
            <w:pPr>
              <w:spacing w:after="0"/>
              <w:rPr>
                <w:color w:val="auto"/>
                <w:sz w:val="5"/>
                <w:szCs w:val="5"/>
              </w:rPr>
            </w:pPr>
          </w:p>
        </w:tc>
        <w:tc>
          <w:tcPr>
            <w:tcW w:w="28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7" w:hRule="atLeast"/>
        </w:trPr>
        <w:tc>
          <w:tcPr>
            <w:tcW w:w="2420" w:type="dxa"/>
            <w:vMerge w:val="continue"/>
            <w:tcBorders>
              <w:left w:val="single" w:color="auto" w:sz="8" w:space="0"/>
              <w:right w:val="single" w:color="auto" w:sz="8" w:space="0"/>
            </w:tcBorders>
            <w:vAlign w:val="bottom"/>
          </w:tcPr>
          <w:p>
            <w:pPr>
              <w:spacing w:after="0"/>
              <w:rPr>
                <w:color w:val="auto"/>
                <w:sz w:val="7"/>
                <w:szCs w:val="7"/>
              </w:rPr>
            </w:pPr>
          </w:p>
        </w:tc>
        <w:tc>
          <w:tcPr>
            <w:tcW w:w="540" w:type="dxa"/>
            <w:vAlign w:val="bottom"/>
          </w:tcPr>
          <w:p>
            <w:pPr>
              <w:spacing w:after="0"/>
              <w:rPr>
                <w:color w:val="auto"/>
                <w:sz w:val="7"/>
                <w:szCs w:val="7"/>
              </w:rPr>
            </w:pPr>
          </w:p>
        </w:tc>
        <w:tc>
          <w:tcPr>
            <w:tcW w:w="700" w:type="dxa"/>
            <w:vMerge w:val="restart"/>
            <w:vAlign w:val="bottom"/>
          </w:tcPr>
          <w:p>
            <w:pPr>
              <w:spacing w:after="0" w:line="240" w:lineRule="exact"/>
              <w:ind w:right="16"/>
              <w:jc w:val="center"/>
              <w:rPr>
                <w:color w:val="auto"/>
                <w:sz w:val="20"/>
                <w:szCs w:val="20"/>
              </w:rPr>
            </w:pPr>
            <w:r>
              <w:rPr>
                <w:rFonts w:ascii="宋体" w:hAnsi="宋体" w:eastAsia="宋体" w:cs="宋体"/>
                <w:color w:val="auto"/>
                <w:w w:val="99"/>
                <w:sz w:val="21"/>
                <w:szCs w:val="21"/>
              </w:rPr>
              <w:t>一级</w:t>
            </w:r>
          </w:p>
        </w:tc>
        <w:tc>
          <w:tcPr>
            <w:tcW w:w="440" w:type="dxa"/>
            <w:tcBorders>
              <w:right w:val="single" w:color="auto" w:sz="8" w:space="0"/>
            </w:tcBorders>
            <w:vAlign w:val="bottom"/>
          </w:tcPr>
          <w:p>
            <w:pPr>
              <w:spacing w:after="0"/>
              <w:rPr>
                <w:color w:val="auto"/>
                <w:sz w:val="7"/>
                <w:szCs w:val="7"/>
              </w:rPr>
            </w:pPr>
          </w:p>
        </w:tc>
        <w:tc>
          <w:tcPr>
            <w:tcW w:w="640" w:type="dxa"/>
            <w:vAlign w:val="bottom"/>
          </w:tcPr>
          <w:p>
            <w:pPr>
              <w:spacing w:after="0"/>
              <w:rPr>
                <w:color w:val="auto"/>
                <w:sz w:val="7"/>
                <w:szCs w:val="7"/>
              </w:rPr>
            </w:pPr>
          </w:p>
        </w:tc>
        <w:tc>
          <w:tcPr>
            <w:tcW w:w="980" w:type="dxa"/>
            <w:gridSpan w:val="2"/>
            <w:vMerge w:val="restart"/>
            <w:vAlign w:val="bottom"/>
          </w:tcPr>
          <w:p>
            <w:pPr>
              <w:spacing w:after="0" w:line="240" w:lineRule="exact"/>
              <w:ind w:right="416"/>
              <w:jc w:val="center"/>
              <w:rPr>
                <w:color w:val="auto"/>
                <w:sz w:val="20"/>
                <w:szCs w:val="20"/>
              </w:rPr>
            </w:pPr>
            <w:r>
              <w:rPr>
                <w:rFonts w:ascii="宋体" w:hAnsi="宋体" w:eastAsia="宋体" w:cs="宋体"/>
                <w:color w:val="auto"/>
                <w:w w:val="99"/>
                <w:sz w:val="21"/>
                <w:szCs w:val="21"/>
              </w:rPr>
              <w:t>二级</w:t>
            </w:r>
          </w:p>
        </w:tc>
        <w:tc>
          <w:tcPr>
            <w:tcW w:w="160" w:type="dxa"/>
            <w:tcBorders>
              <w:right w:val="single" w:color="auto" w:sz="8" w:space="0"/>
            </w:tcBorders>
            <w:vAlign w:val="bottom"/>
          </w:tcPr>
          <w:p>
            <w:pPr>
              <w:spacing w:after="0"/>
              <w:rPr>
                <w:color w:val="auto"/>
                <w:sz w:val="7"/>
                <w:szCs w:val="7"/>
              </w:rPr>
            </w:pPr>
          </w:p>
        </w:tc>
        <w:tc>
          <w:tcPr>
            <w:tcW w:w="164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三级</w:t>
            </w:r>
          </w:p>
        </w:tc>
        <w:tc>
          <w:tcPr>
            <w:tcW w:w="520" w:type="dxa"/>
            <w:vAlign w:val="bottom"/>
          </w:tcPr>
          <w:p>
            <w:pPr>
              <w:spacing w:after="0"/>
              <w:rPr>
                <w:color w:val="auto"/>
                <w:sz w:val="7"/>
                <w:szCs w:val="7"/>
              </w:rPr>
            </w:pPr>
          </w:p>
        </w:tc>
        <w:tc>
          <w:tcPr>
            <w:tcW w:w="1280" w:type="dxa"/>
            <w:vMerge w:val="restart"/>
            <w:tcBorders>
              <w:right w:val="single" w:color="auto" w:sz="8" w:space="0"/>
            </w:tcBorders>
            <w:vAlign w:val="bottom"/>
          </w:tcPr>
          <w:p>
            <w:pPr>
              <w:spacing w:after="0" w:line="240" w:lineRule="exact"/>
              <w:ind w:right="476"/>
              <w:jc w:val="center"/>
              <w:rPr>
                <w:color w:val="auto"/>
                <w:sz w:val="20"/>
                <w:szCs w:val="20"/>
              </w:rPr>
            </w:pPr>
            <w:r>
              <w:rPr>
                <w:rFonts w:ascii="宋体" w:hAnsi="宋体" w:eastAsia="宋体" w:cs="宋体"/>
                <w:color w:val="auto"/>
                <w:w w:val="99"/>
                <w:sz w:val="21"/>
                <w:szCs w:val="21"/>
              </w:rPr>
              <w:t>四级</w:t>
            </w:r>
          </w:p>
        </w:tc>
        <w:tc>
          <w:tcPr>
            <w:tcW w:w="280" w:type="dxa"/>
            <w:vAlign w:val="bottom"/>
          </w:tcPr>
          <w:p>
            <w:pPr>
              <w:spacing w:after="0"/>
              <w:rPr>
                <w:color w:val="auto"/>
                <w:sz w:val="7"/>
                <w:szCs w:val="7"/>
              </w:rPr>
            </w:pPr>
          </w:p>
        </w:tc>
        <w:tc>
          <w:tcPr>
            <w:tcW w:w="0" w:type="dxa"/>
            <w:vAlign w:val="bottom"/>
          </w:tcPr>
          <w:p>
            <w:pPr>
              <w:spacing w:after="0"/>
              <w:rPr>
                <w:color w:val="auto"/>
                <w:sz w:val="1"/>
                <w:szCs w:val="1"/>
              </w:rPr>
            </w:pPr>
          </w:p>
        </w:tc>
      </w:tr>
      <w:tr>
        <w:trPr>
          <w:trHeight w:val="175" w:hRule="atLeast"/>
        </w:trPr>
        <w:tc>
          <w:tcPr>
            <w:tcW w:w="2420" w:type="dxa"/>
            <w:tcBorders>
              <w:left w:val="single" w:color="auto" w:sz="8" w:space="0"/>
              <w:right w:val="single" w:color="auto" w:sz="8" w:space="0"/>
            </w:tcBorders>
            <w:vAlign w:val="bottom"/>
          </w:tcPr>
          <w:p>
            <w:pPr>
              <w:spacing w:after="0"/>
              <w:rPr>
                <w:color w:val="auto"/>
                <w:sz w:val="15"/>
                <w:szCs w:val="15"/>
              </w:rPr>
            </w:pPr>
          </w:p>
        </w:tc>
        <w:tc>
          <w:tcPr>
            <w:tcW w:w="540" w:type="dxa"/>
            <w:vAlign w:val="bottom"/>
          </w:tcPr>
          <w:p>
            <w:pPr>
              <w:spacing w:after="0"/>
              <w:rPr>
                <w:color w:val="auto"/>
                <w:sz w:val="15"/>
                <w:szCs w:val="15"/>
              </w:rPr>
            </w:pPr>
          </w:p>
        </w:tc>
        <w:tc>
          <w:tcPr>
            <w:tcW w:w="700" w:type="dxa"/>
            <w:vMerge w:val="continue"/>
            <w:vAlign w:val="bottom"/>
          </w:tcPr>
          <w:p>
            <w:pPr>
              <w:spacing w:after="0"/>
              <w:rPr>
                <w:color w:val="auto"/>
                <w:sz w:val="15"/>
                <w:szCs w:val="15"/>
              </w:rPr>
            </w:pPr>
          </w:p>
        </w:tc>
        <w:tc>
          <w:tcPr>
            <w:tcW w:w="440" w:type="dxa"/>
            <w:tcBorders>
              <w:right w:val="single" w:color="auto" w:sz="8" w:space="0"/>
            </w:tcBorders>
            <w:vAlign w:val="bottom"/>
          </w:tcPr>
          <w:p>
            <w:pPr>
              <w:spacing w:after="0"/>
              <w:rPr>
                <w:color w:val="auto"/>
                <w:sz w:val="15"/>
                <w:szCs w:val="15"/>
              </w:rPr>
            </w:pPr>
          </w:p>
        </w:tc>
        <w:tc>
          <w:tcPr>
            <w:tcW w:w="640" w:type="dxa"/>
            <w:vAlign w:val="bottom"/>
          </w:tcPr>
          <w:p>
            <w:pPr>
              <w:spacing w:after="0"/>
              <w:rPr>
                <w:color w:val="auto"/>
                <w:sz w:val="15"/>
                <w:szCs w:val="15"/>
              </w:rPr>
            </w:pPr>
          </w:p>
        </w:tc>
        <w:tc>
          <w:tcPr>
            <w:tcW w:w="980" w:type="dxa"/>
            <w:gridSpan w:val="2"/>
            <w:vMerge w:val="continue"/>
            <w:vAlign w:val="bottom"/>
          </w:tcPr>
          <w:p>
            <w:pPr>
              <w:spacing w:after="0"/>
              <w:rPr>
                <w:color w:val="auto"/>
                <w:sz w:val="15"/>
                <w:szCs w:val="15"/>
              </w:rPr>
            </w:pPr>
          </w:p>
        </w:tc>
        <w:tc>
          <w:tcPr>
            <w:tcW w:w="160" w:type="dxa"/>
            <w:tcBorders>
              <w:right w:val="single" w:color="auto" w:sz="8" w:space="0"/>
            </w:tcBorders>
            <w:vAlign w:val="bottom"/>
          </w:tcPr>
          <w:p>
            <w:pPr>
              <w:spacing w:after="0"/>
              <w:rPr>
                <w:color w:val="auto"/>
                <w:sz w:val="15"/>
                <w:szCs w:val="15"/>
              </w:rPr>
            </w:pPr>
          </w:p>
        </w:tc>
        <w:tc>
          <w:tcPr>
            <w:tcW w:w="1640" w:type="dxa"/>
            <w:vMerge w:val="continue"/>
            <w:tcBorders>
              <w:right w:val="single" w:color="auto" w:sz="8" w:space="0"/>
            </w:tcBorders>
            <w:vAlign w:val="bottom"/>
          </w:tcPr>
          <w:p>
            <w:pPr>
              <w:spacing w:after="0"/>
              <w:rPr>
                <w:color w:val="auto"/>
                <w:sz w:val="15"/>
                <w:szCs w:val="15"/>
              </w:rPr>
            </w:pPr>
          </w:p>
        </w:tc>
        <w:tc>
          <w:tcPr>
            <w:tcW w:w="520" w:type="dxa"/>
            <w:vAlign w:val="bottom"/>
          </w:tcPr>
          <w:p>
            <w:pPr>
              <w:spacing w:after="0"/>
              <w:rPr>
                <w:color w:val="auto"/>
                <w:sz w:val="15"/>
                <w:szCs w:val="15"/>
              </w:rPr>
            </w:pPr>
          </w:p>
        </w:tc>
        <w:tc>
          <w:tcPr>
            <w:tcW w:w="1280" w:type="dxa"/>
            <w:vMerge w:val="continue"/>
            <w:tcBorders>
              <w:right w:val="single" w:color="auto" w:sz="8" w:space="0"/>
            </w:tcBorders>
            <w:vAlign w:val="bottom"/>
          </w:tcPr>
          <w:p>
            <w:pPr>
              <w:spacing w:after="0"/>
              <w:rPr>
                <w:color w:val="auto"/>
                <w:sz w:val="15"/>
                <w:szCs w:val="15"/>
              </w:rPr>
            </w:pPr>
          </w:p>
        </w:tc>
        <w:tc>
          <w:tcPr>
            <w:tcW w:w="280" w:type="dxa"/>
            <w:vAlign w:val="bottom"/>
          </w:tcPr>
          <w:p>
            <w:pPr>
              <w:spacing w:after="0"/>
              <w:rPr>
                <w:color w:val="auto"/>
                <w:sz w:val="15"/>
                <w:szCs w:val="15"/>
              </w:rPr>
            </w:pPr>
          </w:p>
        </w:tc>
        <w:tc>
          <w:tcPr>
            <w:tcW w:w="0" w:type="dxa"/>
            <w:vAlign w:val="bottom"/>
          </w:tcPr>
          <w:p>
            <w:pPr>
              <w:spacing w:after="0"/>
              <w:rPr>
                <w:color w:val="auto"/>
                <w:sz w:val="1"/>
                <w:szCs w:val="1"/>
              </w:rPr>
            </w:pPr>
          </w:p>
        </w:tc>
      </w:tr>
      <w:tr>
        <w:trPr>
          <w:trHeight w:val="67" w:hRule="atLeast"/>
        </w:trPr>
        <w:tc>
          <w:tcPr>
            <w:tcW w:w="242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540" w:type="dxa"/>
            <w:tcBorders>
              <w:bottom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440" w:type="dxa"/>
            <w:tcBorders>
              <w:bottom w:val="single" w:color="auto" w:sz="8" w:space="0"/>
              <w:right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60" w:type="dxa"/>
            <w:tcBorders>
              <w:bottom w:val="single" w:color="auto" w:sz="8" w:space="0"/>
              <w:right w:val="single" w:color="auto" w:sz="8" w:space="0"/>
            </w:tcBorders>
            <w:vAlign w:val="bottom"/>
          </w:tcPr>
          <w:p>
            <w:pPr>
              <w:spacing w:after="0"/>
              <w:rPr>
                <w:color w:val="auto"/>
                <w:sz w:val="5"/>
                <w:szCs w:val="5"/>
              </w:rPr>
            </w:pPr>
          </w:p>
        </w:tc>
        <w:tc>
          <w:tcPr>
            <w:tcW w:w="1640" w:type="dxa"/>
            <w:tcBorders>
              <w:bottom w:val="single" w:color="auto" w:sz="8" w:space="0"/>
              <w:right w:val="single" w:color="auto" w:sz="8" w:space="0"/>
            </w:tcBorders>
            <w:vAlign w:val="bottom"/>
          </w:tcPr>
          <w:p>
            <w:pPr>
              <w:spacing w:after="0"/>
              <w:rPr>
                <w:color w:val="auto"/>
                <w:sz w:val="5"/>
                <w:szCs w:val="5"/>
              </w:rPr>
            </w:pPr>
          </w:p>
        </w:tc>
        <w:tc>
          <w:tcPr>
            <w:tcW w:w="520" w:type="dxa"/>
            <w:tcBorders>
              <w:bottom w:val="single" w:color="auto" w:sz="8" w:space="0"/>
            </w:tcBorders>
            <w:vAlign w:val="bottom"/>
          </w:tcPr>
          <w:p>
            <w:pPr>
              <w:spacing w:after="0"/>
              <w:rPr>
                <w:color w:val="auto"/>
                <w:sz w:val="5"/>
                <w:szCs w:val="5"/>
              </w:rPr>
            </w:pPr>
          </w:p>
        </w:tc>
        <w:tc>
          <w:tcPr>
            <w:tcW w:w="1280" w:type="dxa"/>
            <w:tcBorders>
              <w:bottom w:val="single" w:color="auto" w:sz="8" w:space="0"/>
              <w:right w:val="single" w:color="auto" w:sz="8" w:space="0"/>
            </w:tcBorders>
            <w:vAlign w:val="bottom"/>
          </w:tcPr>
          <w:p>
            <w:pPr>
              <w:spacing w:after="0"/>
              <w:rPr>
                <w:color w:val="auto"/>
                <w:sz w:val="5"/>
                <w:szCs w:val="5"/>
              </w:rPr>
            </w:pPr>
          </w:p>
        </w:tc>
        <w:tc>
          <w:tcPr>
            <w:tcW w:w="280" w:type="dxa"/>
            <w:vAlign w:val="bottom"/>
          </w:tcPr>
          <w:p>
            <w:pPr>
              <w:spacing w:after="0"/>
              <w:rPr>
                <w:color w:val="auto"/>
                <w:sz w:val="5"/>
                <w:szCs w:val="5"/>
              </w:rPr>
            </w:pPr>
          </w:p>
        </w:tc>
        <w:tc>
          <w:tcPr>
            <w:tcW w:w="0" w:type="dxa"/>
            <w:vAlign w:val="bottom"/>
          </w:tcPr>
          <w:p>
            <w:pPr>
              <w:spacing w:after="0"/>
              <w:rPr>
                <w:color w:val="auto"/>
                <w:sz w:val="1"/>
                <w:szCs w:val="1"/>
              </w:rPr>
            </w:pPr>
          </w:p>
        </w:tc>
      </w:tr>
      <w:tr>
        <w:trPr>
          <w:trHeight w:val="294" w:hRule="atLeast"/>
        </w:trPr>
        <w:tc>
          <w:tcPr>
            <w:tcW w:w="2420" w:type="dxa"/>
            <w:tcBorders>
              <w:left w:val="single" w:color="auto" w:sz="8" w:space="0"/>
              <w:right w:val="single" w:color="auto" w:sz="8" w:space="0"/>
            </w:tcBorders>
            <w:vAlign w:val="bottom"/>
          </w:tcPr>
          <w:p>
            <w:pPr>
              <w:spacing w:after="0" w:line="267" w:lineRule="exact"/>
              <w:ind w:left="180"/>
              <w:rPr>
                <w:color w:val="auto"/>
                <w:sz w:val="20"/>
                <w:szCs w:val="20"/>
              </w:rPr>
            </w:pPr>
            <w:r>
              <w:rPr>
                <w:rFonts w:ascii="宋体" w:hAnsi="宋体" w:eastAsia="宋体" w:cs="宋体"/>
                <w:color w:val="auto"/>
                <w:sz w:val="21"/>
                <w:szCs w:val="21"/>
              </w:rPr>
              <w:t>维生素</w:t>
            </w:r>
            <w:r>
              <w:rPr>
                <w:rFonts w:ascii="Calibri" w:hAnsi="Calibri" w:eastAsia="Calibri" w:cs="Calibri"/>
                <w:color w:val="auto"/>
                <w:sz w:val="21"/>
                <w:szCs w:val="21"/>
              </w:rPr>
              <w:t xml:space="preserve"> E/</w:t>
            </w:r>
            <w:r>
              <w:rPr>
                <w:rFonts w:ascii="宋体" w:hAnsi="宋体" w:eastAsia="宋体" w:cs="宋体"/>
                <w:color w:val="auto"/>
                <w:sz w:val="21"/>
                <w:szCs w:val="21"/>
              </w:rPr>
              <w:t>（</w:t>
            </w:r>
            <w:r>
              <w:rPr>
                <w:rFonts w:ascii="Calibri" w:hAnsi="Calibri" w:eastAsia="Calibri" w:cs="Calibri"/>
                <w:color w:val="auto"/>
                <w:sz w:val="21"/>
                <w:szCs w:val="21"/>
              </w:rPr>
              <w:t>mg/100g</w:t>
            </w:r>
            <w:r>
              <w:rPr>
                <w:rFonts w:ascii="宋体" w:hAnsi="宋体" w:eastAsia="宋体" w:cs="宋体"/>
                <w:color w:val="auto"/>
                <w:sz w:val="21"/>
                <w:szCs w:val="21"/>
              </w:rPr>
              <w:t>）</w:t>
            </w:r>
          </w:p>
        </w:tc>
        <w:tc>
          <w:tcPr>
            <w:tcW w:w="540" w:type="dxa"/>
            <w:vAlign w:val="bottom"/>
          </w:tcPr>
          <w:p>
            <w:pPr>
              <w:spacing w:after="0"/>
              <w:rPr>
                <w:color w:val="auto"/>
                <w:sz w:val="24"/>
                <w:szCs w:val="24"/>
              </w:rPr>
            </w:pPr>
          </w:p>
        </w:tc>
        <w:tc>
          <w:tcPr>
            <w:tcW w:w="700" w:type="dxa"/>
            <w:vAlign w:val="bottom"/>
          </w:tcPr>
          <w:p>
            <w:pPr>
              <w:spacing w:after="0"/>
              <w:ind w:right="16"/>
              <w:jc w:val="center"/>
              <w:rPr>
                <w:color w:val="auto"/>
                <w:sz w:val="20"/>
                <w:szCs w:val="20"/>
              </w:rPr>
            </w:pPr>
            <w:r>
              <w:rPr>
                <w:rFonts w:ascii="Calibri" w:hAnsi="Calibri" w:eastAsia="Calibri" w:cs="Calibri"/>
                <w:color w:val="auto"/>
                <w:w w:val="95"/>
                <w:sz w:val="21"/>
                <w:szCs w:val="21"/>
              </w:rPr>
              <w:t>55.25</w:t>
            </w:r>
          </w:p>
        </w:tc>
        <w:tc>
          <w:tcPr>
            <w:tcW w:w="440" w:type="dxa"/>
            <w:tcBorders>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980" w:type="dxa"/>
            <w:gridSpan w:val="2"/>
            <w:vAlign w:val="bottom"/>
          </w:tcPr>
          <w:p>
            <w:pPr>
              <w:spacing w:after="0"/>
              <w:ind w:right="396"/>
              <w:jc w:val="center"/>
              <w:rPr>
                <w:color w:val="auto"/>
                <w:sz w:val="20"/>
                <w:szCs w:val="20"/>
              </w:rPr>
            </w:pPr>
            <w:r>
              <w:rPr>
                <w:rFonts w:ascii="Calibri" w:hAnsi="Calibri" w:eastAsia="Calibri" w:cs="Calibri"/>
                <w:color w:val="auto"/>
                <w:sz w:val="21"/>
                <w:szCs w:val="21"/>
              </w:rPr>
              <w:t>56.02</w:t>
            </w:r>
          </w:p>
        </w:tc>
        <w:tc>
          <w:tcPr>
            <w:tcW w:w="160" w:type="dxa"/>
            <w:tcBorders>
              <w:right w:val="single" w:color="auto" w:sz="8" w:space="0"/>
            </w:tcBorders>
            <w:vAlign w:val="bottom"/>
          </w:tcPr>
          <w:p>
            <w:pPr>
              <w:spacing w:after="0"/>
              <w:rPr>
                <w:color w:val="auto"/>
                <w:sz w:val="24"/>
                <w:szCs w:val="24"/>
              </w:rPr>
            </w:pPr>
          </w:p>
        </w:tc>
        <w:tc>
          <w:tcPr>
            <w:tcW w:w="16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6"/>
                <w:sz w:val="21"/>
                <w:szCs w:val="21"/>
              </w:rPr>
              <w:t>57.7</w:t>
            </w:r>
          </w:p>
        </w:tc>
        <w:tc>
          <w:tcPr>
            <w:tcW w:w="520" w:type="dxa"/>
            <w:vAlign w:val="bottom"/>
          </w:tcPr>
          <w:p>
            <w:pPr>
              <w:spacing w:after="0"/>
              <w:rPr>
                <w:color w:val="auto"/>
                <w:sz w:val="24"/>
                <w:szCs w:val="24"/>
              </w:rPr>
            </w:pPr>
          </w:p>
        </w:tc>
        <w:tc>
          <w:tcPr>
            <w:tcW w:w="1280" w:type="dxa"/>
            <w:tcBorders>
              <w:right w:val="single" w:color="auto" w:sz="8" w:space="0"/>
            </w:tcBorders>
            <w:vAlign w:val="bottom"/>
          </w:tcPr>
          <w:p>
            <w:pPr>
              <w:spacing w:after="0"/>
              <w:ind w:right="456"/>
              <w:jc w:val="center"/>
              <w:rPr>
                <w:color w:val="auto"/>
                <w:sz w:val="20"/>
                <w:szCs w:val="20"/>
              </w:rPr>
            </w:pPr>
            <w:r>
              <w:rPr>
                <w:rFonts w:ascii="Calibri" w:hAnsi="Calibri" w:eastAsia="Calibri" w:cs="Calibri"/>
                <w:color w:val="auto"/>
                <w:w w:val="96"/>
                <w:sz w:val="21"/>
                <w:szCs w:val="21"/>
              </w:rPr>
              <w:t>62.2</w:t>
            </w:r>
          </w:p>
        </w:tc>
        <w:tc>
          <w:tcPr>
            <w:tcW w:w="280" w:type="dxa"/>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6" w:hRule="atLeast"/>
        </w:trPr>
        <w:tc>
          <w:tcPr>
            <w:tcW w:w="2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540" w:type="dxa"/>
            <w:tcBorders>
              <w:bottom w:val="single" w:color="auto" w:sz="8" w:space="0"/>
            </w:tcBorders>
            <w:vAlign w:val="bottom"/>
          </w:tcPr>
          <w:p>
            <w:pPr>
              <w:spacing w:after="0"/>
              <w:rPr>
                <w:color w:val="auto"/>
                <w:sz w:val="3"/>
                <w:szCs w:val="3"/>
              </w:rPr>
            </w:pPr>
          </w:p>
        </w:tc>
        <w:tc>
          <w:tcPr>
            <w:tcW w:w="700" w:type="dxa"/>
            <w:tcBorders>
              <w:bottom w:val="single" w:color="auto" w:sz="8" w:space="0"/>
            </w:tcBorders>
            <w:vAlign w:val="bottom"/>
          </w:tcPr>
          <w:p>
            <w:pPr>
              <w:spacing w:after="0"/>
              <w:rPr>
                <w:color w:val="auto"/>
                <w:sz w:val="3"/>
                <w:szCs w:val="3"/>
              </w:rPr>
            </w:pPr>
          </w:p>
        </w:tc>
        <w:tc>
          <w:tcPr>
            <w:tcW w:w="440" w:type="dxa"/>
            <w:tcBorders>
              <w:bottom w:val="single" w:color="auto" w:sz="8" w:space="0"/>
              <w:right w:val="single" w:color="auto" w:sz="8" w:space="0"/>
            </w:tcBorders>
            <w:vAlign w:val="bottom"/>
          </w:tcPr>
          <w:p>
            <w:pPr>
              <w:spacing w:after="0"/>
              <w:rPr>
                <w:color w:val="auto"/>
                <w:sz w:val="3"/>
                <w:szCs w:val="3"/>
              </w:rPr>
            </w:pPr>
          </w:p>
        </w:tc>
        <w:tc>
          <w:tcPr>
            <w:tcW w:w="640" w:type="dxa"/>
            <w:tcBorders>
              <w:bottom w:val="single" w:color="auto" w:sz="8" w:space="0"/>
            </w:tcBorders>
            <w:vAlign w:val="bottom"/>
          </w:tcPr>
          <w:p>
            <w:pPr>
              <w:spacing w:after="0"/>
              <w:rPr>
                <w:color w:val="auto"/>
                <w:sz w:val="3"/>
                <w:szCs w:val="3"/>
              </w:rPr>
            </w:pPr>
          </w:p>
        </w:tc>
        <w:tc>
          <w:tcPr>
            <w:tcW w:w="80" w:type="dxa"/>
            <w:tcBorders>
              <w:bottom w:val="single" w:color="auto" w:sz="8" w:space="0"/>
            </w:tcBorders>
            <w:vAlign w:val="bottom"/>
          </w:tcPr>
          <w:p>
            <w:pPr>
              <w:spacing w:after="0"/>
              <w:rPr>
                <w:color w:val="auto"/>
                <w:sz w:val="3"/>
                <w:szCs w:val="3"/>
              </w:rPr>
            </w:pPr>
          </w:p>
        </w:tc>
        <w:tc>
          <w:tcPr>
            <w:tcW w:w="900" w:type="dxa"/>
            <w:tcBorders>
              <w:bottom w:val="single" w:color="auto" w:sz="8" w:space="0"/>
            </w:tcBorders>
            <w:vAlign w:val="bottom"/>
          </w:tcPr>
          <w:p>
            <w:pPr>
              <w:spacing w:after="0"/>
              <w:rPr>
                <w:color w:val="auto"/>
                <w:sz w:val="3"/>
                <w:szCs w:val="3"/>
              </w:rPr>
            </w:pPr>
          </w:p>
        </w:tc>
        <w:tc>
          <w:tcPr>
            <w:tcW w:w="160" w:type="dxa"/>
            <w:tcBorders>
              <w:bottom w:val="single" w:color="auto" w:sz="8" w:space="0"/>
              <w:right w:val="single" w:color="auto" w:sz="8" w:space="0"/>
            </w:tcBorders>
            <w:vAlign w:val="bottom"/>
          </w:tcPr>
          <w:p>
            <w:pPr>
              <w:spacing w:after="0"/>
              <w:rPr>
                <w:color w:val="auto"/>
                <w:sz w:val="3"/>
                <w:szCs w:val="3"/>
              </w:rPr>
            </w:pPr>
          </w:p>
        </w:tc>
        <w:tc>
          <w:tcPr>
            <w:tcW w:w="1640" w:type="dxa"/>
            <w:tcBorders>
              <w:bottom w:val="single" w:color="auto" w:sz="8" w:space="0"/>
              <w:right w:val="single" w:color="auto" w:sz="8" w:space="0"/>
            </w:tcBorders>
            <w:vAlign w:val="bottom"/>
          </w:tcPr>
          <w:p>
            <w:pPr>
              <w:spacing w:after="0"/>
              <w:rPr>
                <w:color w:val="auto"/>
                <w:sz w:val="3"/>
                <w:szCs w:val="3"/>
              </w:rPr>
            </w:pPr>
          </w:p>
        </w:tc>
        <w:tc>
          <w:tcPr>
            <w:tcW w:w="520" w:type="dxa"/>
            <w:tcBorders>
              <w:bottom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280" w:type="dxa"/>
            <w:vAlign w:val="bottom"/>
          </w:tcPr>
          <w:p>
            <w:pPr>
              <w:spacing w:after="0"/>
              <w:rPr>
                <w:color w:val="auto"/>
                <w:sz w:val="3"/>
                <w:szCs w:val="3"/>
              </w:rPr>
            </w:pPr>
          </w:p>
        </w:tc>
        <w:tc>
          <w:tcPr>
            <w:tcW w:w="0" w:type="dxa"/>
            <w:vAlign w:val="bottom"/>
          </w:tcPr>
          <w:p>
            <w:pPr>
              <w:spacing w:after="0"/>
              <w:rPr>
                <w:color w:val="auto"/>
                <w:sz w:val="1"/>
                <w:szCs w:val="1"/>
              </w:rPr>
            </w:pPr>
          </w:p>
        </w:tc>
      </w:tr>
      <w:tr>
        <w:trPr>
          <w:trHeight w:val="295" w:hRule="atLeast"/>
        </w:trPr>
        <w:tc>
          <w:tcPr>
            <w:tcW w:w="2420" w:type="dxa"/>
            <w:tcBorders>
              <w:left w:val="single" w:color="auto" w:sz="8" w:space="0"/>
              <w:right w:val="single" w:color="auto" w:sz="8" w:space="0"/>
            </w:tcBorders>
            <w:vAlign w:val="bottom"/>
          </w:tcPr>
          <w:p>
            <w:pPr>
              <w:spacing w:after="0" w:line="267" w:lineRule="exact"/>
              <w:jc w:val="center"/>
              <w:rPr>
                <w:color w:val="auto"/>
                <w:sz w:val="20"/>
                <w:szCs w:val="20"/>
              </w:rPr>
            </w:pPr>
            <w:r>
              <w:rPr>
                <w:rFonts w:ascii="宋体" w:hAnsi="宋体" w:eastAsia="宋体" w:cs="宋体"/>
                <w:color w:val="auto"/>
                <w:w w:val="99"/>
                <w:sz w:val="21"/>
                <w:szCs w:val="21"/>
              </w:rPr>
              <w:t>甾醇</w:t>
            </w:r>
            <w:r>
              <w:rPr>
                <w:rFonts w:ascii="Calibri" w:hAnsi="Calibri" w:eastAsia="Calibri" w:cs="Calibri"/>
                <w:color w:val="auto"/>
                <w:w w:val="99"/>
                <w:sz w:val="21"/>
                <w:szCs w:val="21"/>
              </w:rPr>
              <w:t>/</w:t>
            </w:r>
            <w:r>
              <w:rPr>
                <w:rFonts w:ascii="宋体" w:hAnsi="宋体" w:eastAsia="宋体" w:cs="宋体"/>
                <w:color w:val="auto"/>
                <w:w w:val="99"/>
                <w:sz w:val="21"/>
                <w:szCs w:val="21"/>
              </w:rPr>
              <w:t>（</w:t>
            </w:r>
            <w:r>
              <w:rPr>
                <w:rFonts w:ascii="Calibri" w:hAnsi="Calibri" w:eastAsia="Calibri" w:cs="Calibri"/>
                <w:color w:val="auto"/>
                <w:w w:val="99"/>
                <w:sz w:val="21"/>
                <w:szCs w:val="21"/>
              </w:rPr>
              <w:t>mg/100g</w:t>
            </w:r>
            <w:r>
              <w:rPr>
                <w:rFonts w:ascii="宋体" w:hAnsi="宋体" w:eastAsia="宋体" w:cs="宋体"/>
                <w:color w:val="auto"/>
                <w:w w:val="99"/>
                <w:sz w:val="21"/>
                <w:szCs w:val="21"/>
              </w:rPr>
              <w:t>）</w:t>
            </w:r>
          </w:p>
        </w:tc>
        <w:tc>
          <w:tcPr>
            <w:tcW w:w="540" w:type="dxa"/>
            <w:vAlign w:val="bottom"/>
          </w:tcPr>
          <w:p>
            <w:pPr>
              <w:spacing w:after="0"/>
              <w:rPr>
                <w:color w:val="auto"/>
                <w:sz w:val="24"/>
                <w:szCs w:val="24"/>
              </w:rPr>
            </w:pPr>
          </w:p>
        </w:tc>
        <w:tc>
          <w:tcPr>
            <w:tcW w:w="700" w:type="dxa"/>
            <w:vAlign w:val="bottom"/>
          </w:tcPr>
          <w:p>
            <w:pPr>
              <w:spacing w:after="0"/>
              <w:ind w:right="16"/>
              <w:jc w:val="center"/>
              <w:rPr>
                <w:color w:val="auto"/>
                <w:sz w:val="20"/>
                <w:szCs w:val="20"/>
              </w:rPr>
            </w:pPr>
            <w:r>
              <w:rPr>
                <w:rFonts w:ascii="Calibri" w:hAnsi="Calibri" w:eastAsia="Calibri" w:cs="Calibri"/>
                <w:color w:val="auto"/>
                <w:w w:val="95"/>
                <w:sz w:val="21"/>
                <w:szCs w:val="21"/>
              </w:rPr>
              <w:t>635.4</w:t>
            </w:r>
          </w:p>
        </w:tc>
        <w:tc>
          <w:tcPr>
            <w:tcW w:w="440" w:type="dxa"/>
            <w:tcBorders>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980" w:type="dxa"/>
            <w:gridSpan w:val="2"/>
            <w:vAlign w:val="bottom"/>
          </w:tcPr>
          <w:p>
            <w:pPr>
              <w:spacing w:after="0"/>
              <w:ind w:right="396"/>
              <w:jc w:val="center"/>
              <w:rPr>
                <w:color w:val="auto"/>
                <w:sz w:val="20"/>
                <w:szCs w:val="20"/>
              </w:rPr>
            </w:pPr>
            <w:r>
              <w:rPr>
                <w:rFonts w:ascii="Calibri" w:hAnsi="Calibri" w:eastAsia="Calibri" w:cs="Calibri"/>
                <w:color w:val="auto"/>
                <w:sz w:val="21"/>
                <w:szCs w:val="21"/>
              </w:rPr>
              <w:t>679.9</w:t>
            </w:r>
          </w:p>
        </w:tc>
        <w:tc>
          <w:tcPr>
            <w:tcW w:w="160" w:type="dxa"/>
            <w:tcBorders>
              <w:right w:val="single" w:color="auto" w:sz="8" w:space="0"/>
            </w:tcBorders>
            <w:vAlign w:val="bottom"/>
          </w:tcPr>
          <w:p>
            <w:pPr>
              <w:spacing w:after="0"/>
              <w:rPr>
                <w:color w:val="auto"/>
                <w:sz w:val="24"/>
                <w:szCs w:val="24"/>
              </w:rPr>
            </w:pPr>
          </w:p>
        </w:tc>
        <w:tc>
          <w:tcPr>
            <w:tcW w:w="164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1"/>
                <w:szCs w:val="21"/>
              </w:rPr>
              <w:t>672.1</w:t>
            </w:r>
          </w:p>
        </w:tc>
        <w:tc>
          <w:tcPr>
            <w:tcW w:w="520" w:type="dxa"/>
            <w:vAlign w:val="bottom"/>
          </w:tcPr>
          <w:p>
            <w:pPr>
              <w:spacing w:after="0"/>
              <w:rPr>
                <w:color w:val="auto"/>
                <w:sz w:val="24"/>
                <w:szCs w:val="24"/>
              </w:rPr>
            </w:pPr>
          </w:p>
        </w:tc>
        <w:tc>
          <w:tcPr>
            <w:tcW w:w="1280" w:type="dxa"/>
            <w:tcBorders>
              <w:right w:val="single" w:color="auto" w:sz="8" w:space="0"/>
            </w:tcBorders>
            <w:vAlign w:val="bottom"/>
          </w:tcPr>
          <w:p>
            <w:pPr>
              <w:spacing w:after="0"/>
              <w:ind w:right="456"/>
              <w:jc w:val="center"/>
              <w:rPr>
                <w:color w:val="auto"/>
                <w:sz w:val="20"/>
                <w:szCs w:val="20"/>
              </w:rPr>
            </w:pPr>
            <w:r>
              <w:rPr>
                <w:rFonts w:ascii="Calibri" w:hAnsi="Calibri" w:eastAsia="Calibri" w:cs="Calibri"/>
                <w:color w:val="auto"/>
                <w:sz w:val="21"/>
                <w:szCs w:val="21"/>
              </w:rPr>
              <w:t>661.2</w:t>
            </w:r>
          </w:p>
        </w:tc>
        <w:tc>
          <w:tcPr>
            <w:tcW w:w="280" w:type="dxa"/>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5" w:hRule="atLeast"/>
        </w:trPr>
        <w:tc>
          <w:tcPr>
            <w:tcW w:w="2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40" w:type="dxa"/>
            <w:gridSpan w:val="2"/>
            <w:tcBorders>
              <w:bottom w:val="single" w:color="auto" w:sz="8" w:space="0"/>
            </w:tcBorders>
            <w:vAlign w:val="bottom"/>
          </w:tcPr>
          <w:p>
            <w:pPr>
              <w:spacing w:after="0"/>
              <w:rPr>
                <w:color w:val="auto"/>
                <w:sz w:val="3"/>
                <w:szCs w:val="3"/>
              </w:rPr>
            </w:pPr>
          </w:p>
        </w:tc>
        <w:tc>
          <w:tcPr>
            <w:tcW w:w="440" w:type="dxa"/>
            <w:tcBorders>
              <w:bottom w:val="single" w:color="auto" w:sz="8" w:space="0"/>
              <w:right w:val="single" w:color="auto" w:sz="8" w:space="0"/>
            </w:tcBorders>
            <w:vAlign w:val="bottom"/>
          </w:tcPr>
          <w:p>
            <w:pPr>
              <w:spacing w:after="0"/>
              <w:rPr>
                <w:color w:val="auto"/>
                <w:sz w:val="3"/>
                <w:szCs w:val="3"/>
              </w:rPr>
            </w:pPr>
          </w:p>
        </w:tc>
        <w:tc>
          <w:tcPr>
            <w:tcW w:w="640" w:type="dxa"/>
            <w:tcBorders>
              <w:bottom w:val="single" w:color="auto" w:sz="8" w:space="0"/>
            </w:tcBorders>
            <w:vAlign w:val="bottom"/>
          </w:tcPr>
          <w:p>
            <w:pPr>
              <w:spacing w:after="0"/>
              <w:rPr>
                <w:color w:val="auto"/>
                <w:sz w:val="3"/>
                <w:szCs w:val="3"/>
              </w:rPr>
            </w:pPr>
          </w:p>
        </w:tc>
        <w:tc>
          <w:tcPr>
            <w:tcW w:w="80" w:type="dxa"/>
            <w:tcBorders>
              <w:bottom w:val="single" w:color="auto" w:sz="8" w:space="0"/>
            </w:tcBorders>
            <w:vAlign w:val="bottom"/>
          </w:tcPr>
          <w:p>
            <w:pPr>
              <w:spacing w:after="0"/>
              <w:rPr>
                <w:color w:val="auto"/>
                <w:sz w:val="3"/>
                <w:szCs w:val="3"/>
              </w:rPr>
            </w:pPr>
          </w:p>
        </w:tc>
        <w:tc>
          <w:tcPr>
            <w:tcW w:w="900" w:type="dxa"/>
            <w:tcBorders>
              <w:bottom w:val="single" w:color="auto" w:sz="8" w:space="0"/>
            </w:tcBorders>
            <w:vAlign w:val="bottom"/>
          </w:tcPr>
          <w:p>
            <w:pPr>
              <w:spacing w:after="0"/>
              <w:rPr>
                <w:color w:val="auto"/>
                <w:sz w:val="3"/>
                <w:szCs w:val="3"/>
              </w:rPr>
            </w:pPr>
          </w:p>
        </w:tc>
        <w:tc>
          <w:tcPr>
            <w:tcW w:w="160" w:type="dxa"/>
            <w:tcBorders>
              <w:bottom w:val="single" w:color="auto" w:sz="8" w:space="0"/>
              <w:right w:val="single" w:color="auto" w:sz="8" w:space="0"/>
            </w:tcBorders>
            <w:vAlign w:val="bottom"/>
          </w:tcPr>
          <w:p>
            <w:pPr>
              <w:spacing w:after="0"/>
              <w:rPr>
                <w:color w:val="auto"/>
                <w:sz w:val="3"/>
                <w:szCs w:val="3"/>
              </w:rPr>
            </w:pPr>
          </w:p>
        </w:tc>
        <w:tc>
          <w:tcPr>
            <w:tcW w:w="1640" w:type="dxa"/>
            <w:tcBorders>
              <w:bottom w:val="single" w:color="auto" w:sz="8" w:space="0"/>
              <w:right w:val="single" w:color="auto" w:sz="8" w:space="0"/>
            </w:tcBorders>
            <w:vAlign w:val="bottom"/>
          </w:tcPr>
          <w:p>
            <w:pPr>
              <w:spacing w:after="0"/>
              <w:rPr>
                <w:color w:val="auto"/>
                <w:sz w:val="3"/>
                <w:szCs w:val="3"/>
              </w:rPr>
            </w:pPr>
          </w:p>
        </w:tc>
        <w:tc>
          <w:tcPr>
            <w:tcW w:w="520" w:type="dxa"/>
            <w:tcBorders>
              <w:bottom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280" w:type="dxa"/>
            <w:vAlign w:val="bottom"/>
          </w:tcPr>
          <w:p>
            <w:pPr>
              <w:spacing w:after="0"/>
              <w:rPr>
                <w:color w:val="auto"/>
                <w:sz w:val="3"/>
                <w:szCs w:val="3"/>
              </w:rPr>
            </w:pPr>
          </w:p>
        </w:tc>
        <w:tc>
          <w:tcPr>
            <w:tcW w:w="0" w:type="dxa"/>
            <w:vAlign w:val="bottom"/>
          </w:tcPr>
          <w:p>
            <w:pPr>
              <w:spacing w:after="0"/>
              <w:rPr>
                <w:color w:val="auto"/>
                <w:sz w:val="1"/>
                <w:szCs w:val="1"/>
              </w:rPr>
            </w:pPr>
          </w:p>
        </w:tc>
      </w:tr>
      <w:tr>
        <w:trPr>
          <w:trHeight w:val="369" w:hRule="atLeast"/>
        </w:trPr>
        <w:tc>
          <w:tcPr>
            <w:tcW w:w="3660" w:type="dxa"/>
            <w:gridSpan w:val="3"/>
            <w:vAlign w:val="bottom"/>
          </w:tcPr>
          <w:p>
            <w:pPr>
              <w:spacing w:after="0" w:line="274" w:lineRule="exact"/>
              <w:ind w:left="600"/>
              <w:rPr>
                <w:color w:val="auto"/>
                <w:sz w:val="20"/>
                <w:szCs w:val="20"/>
              </w:rPr>
            </w:pPr>
            <w:r>
              <w:rPr>
                <w:rFonts w:ascii="宋体" w:hAnsi="宋体" w:eastAsia="宋体" w:cs="宋体"/>
                <w:color w:val="auto"/>
                <w:sz w:val="24"/>
                <w:szCs w:val="24"/>
              </w:rPr>
              <w:t>本标准质量指标如下表：</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0" w:type="dxa"/>
            <w:vAlign w:val="bottom"/>
          </w:tcPr>
          <w:p>
            <w:pPr>
              <w:spacing w:after="0"/>
              <w:rPr>
                <w:color w:val="auto"/>
                <w:sz w:val="1"/>
                <w:szCs w:val="1"/>
              </w:rPr>
            </w:pPr>
          </w:p>
        </w:tc>
      </w:tr>
      <w:tr>
        <w:trPr>
          <w:trHeight w:val="810" w:hRule="atLeast"/>
        </w:trPr>
        <w:tc>
          <w:tcPr>
            <w:tcW w:w="24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00" w:type="dxa"/>
            <w:vAlign w:val="bottom"/>
          </w:tcPr>
          <w:p>
            <w:pPr>
              <w:spacing w:after="0" w:line="267" w:lineRule="exact"/>
              <w:ind w:left="140"/>
              <w:rPr>
                <w:color w:val="auto"/>
                <w:sz w:val="20"/>
                <w:szCs w:val="20"/>
              </w:rPr>
            </w:pPr>
            <w:r>
              <w:rPr>
                <w:rFonts w:ascii="黑体" w:hAnsi="黑体" w:eastAsia="黑体" w:cs="黑体"/>
                <w:b/>
                <w:bCs/>
                <w:color w:val="auto"/>
                <w:sz w:val="21"/>
                <w:szCs w:val="21"/>
              </w:rPr>
              <w:t>表</w:t>
            </w:r>
            <w:r>
              <w:rPr>
                <w:rFonts w:ascii="Calibri" w:hAnsi="Calibri" w:eastAsia="Calibri" w:cs="Calibri"/>
                <w:b/>
                <w:bCs/>
                <w:color w:val="auto"/>
                <w:sz w:val="21"/>
                <w:szCs w:val="21"/>
              </w:rPr>
              <w:t xml:space="preserve"> 9</w:t>
            </w:r>
          </w:p>
        </w:tc>
        <w:tc>
          <w:tcPr>
            <w:tcW w:w="1080" w:type="dxa"/>
            <w:gridSpan w:val="2"/>
            <w:vAlign w:val="bottom"/>
          </w:tcPr>
          <w:p>
            <w:pPr>
              <w:spacing w:after="0" w:line="240" w:lineRule="exact"/>
              <w:ind w:left="20"/>
              <w:rPr>
                <w:color w:val="auto"/>
                <w:sz w:val="20"/>
                <w:szCs w:val="20"/>
              </w:rPr>
            </w:pPr>
            <w:r>
              <w:rPr>
                <w:rFonts w:ascii="黑体" w:hAnsi="黑体" w:eastAsia="黑体" w:cs="黑体"/>
                <w:b/>
                <w:bCs/>
                <w:color w:val="auto"/>
                <w:w w:val="98"/>
                <w:sz w:val="21"/>
                <w:szCs w:val="21"/>
              </w:rPr>
              <w:t>湖南好粮油</w:t>
            </w:r>
          </w:p>
        </w:tc>
        <w:tc>
          <w:tcPr>
            <w:tcW w:w="80" w:type="dxa"/>
            <w:vAlign w:val="bottom"/>
          </w:tcPr>
          <w:p>
            <w:pPr>
              <w:spacing w:after="0"/>
              <w:rPr>
                <w:color w:val="auto"/>
                <w:sz w:val="24"/>
                <w:szCs w:val="24"/>
              </w:rPr>
            </w:pPr>
          </w:p>
        </w:tc>
        <w:tc>
          <w:tcPr>
            <w:tcW w:w="3220" w:type="dxa"/>
            <w:gridSpan w:val="4"/>
            <w:vAlign w:val="bottom"/>
          </w:tcPr>
          <w:p>
            <w:pPr>
              <w:spacing w:after="0" w:line="240" w:lineRule="exact"/>
              <w:ind w:right="1420"/>
              <w:jc w:val="right"/>
              <w:rPr>
                <w:color w:val="auto"/>
                <w:sz w:val="20"/>
                <w:szCs w:val="20"/>
              </w:rPr>
            </w:pPr>
            <w:r>
              <w:rPr>
                <w:rFonts w:ascii="黑体" w:hAnsi="黑体" w:eastAsia="黑体" w:cs="黑体"/>
                <w:b/>
                <w:bCs/>
                <w:color w:val="auto"/>
                <w:sz w:val="21"/>
                <w:szCs w:val="21"/>
              </w:rPr>
              <w:t>核桃油的质量指标</w:t>
            </w:r>
          </w:p>
        </w:tc>
        <w:tc>
          <w:tcPr>
            <w:tcW w:w="12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0" w:type="dxa"/>
            <w:vAlign w:val="bottom"/>
          </w:tcPr>
          <w:p>
            <w:pPr>
              <w:spacing w:after="0"/>
              <w:rPr>
                <w:color w:val="auto"/>
                <w:sz w:val="1"/>
                <w:szCs w:val="1"/>
              </w:rPr>
            </w:pPr>
          </w:p>
        </w:tc>
      </w:tr>
      <w:tr>
        <w:trPr>
          <w:trHeight w:val="111" w:hRule="atLeast"/>
        </w:trPr>
        <w:tc>
          <w:tcPr>
            <w:tcW w:w="2960" w:type="dxa"/>
            <w:gridSpan w:val="2"/>
            <w:tcBorders>
              <w:bottom w:val="single" w:color="auto" w:sz="8" w:space="0"/>
            </w:tcBorders>
            <w:vAlign w:val="bottom"/>
          </w:tcPr>
          <w:p>
            <w:pPr>
              <w:spacing w:after="0"/>
              <w:rPr>
                <w:color w:val="auto"/>
                <w:sz w:val="9"/>
                <w:szCs w:val="9"/>
              </w:rPr>
            </w:pPr>
          </w:p>
        </w:tc>
        <w:tc>
          <w:tcPr>
            <w:tcW w:w="700" w:type="dxa"/>
            <w:tcBorders>
              <w:bottom w:val="single" w:color="auto" w:sz="8" w:space="0"/>
            </w:tcBorders>
            <w:vAlign w:val="bottom"/>
          </w:tcPr>
          <w:p>
            <w:pPr>
              <w:spacing w:after="0"/>
              <w:rPr>
                <w:color w:val="auto"/>
                <w:sz w:val="9"/>
                <w:szCs w:val="9"/>
              </w:rPr>
            </w:pPr>
          </w:p>
        </w:tc>
        <w:tc>
          <w:tcPr>
            <w:tcW w:w="440" w:type="dxa"/>
            <w:tcBorders>
              <w:bottom w:val="single" w:color="auto" w:sz="8" w:space="0"/>
            </w:tcBorders>
            <w:vAlign w:val="bottom"/>
          </w:tcPr>
          <w:p>
            <w:pPr>
              <w:spacing w:after="0"/>
              <w:rPr>
                <w:color w:val="auto"/>
                <w:sz w:val="9"/>
                <w:szCs w:val="9"/>
              </w:rPr>
            </w:pPr>
          </w:p>
        </w:tc>
        <w:tc>
          <w:tcPr>
            <w:tcW w:w="640" w:type="dxa"/>
            <w:tcBorders>
              <w:bottom w:val="single" w:color="auto" w:sz="8" w:space="0"/>
            </w:tcBorders>
            <w:vAlign w:val="bottom"/>
          </w:tcPr>
          <w:p>
            <w:pPr>
              <w:spacing w:after="0"/>
              <w:rPr>
                <w:color w:val="auto"/>
                <w:sz w:val="9"/>
                <w:szCs w:val="9"/>
              </w:rPr>
            </w:pPr>
          </w:p>
        </w:tc>
        <w:tc>
          <w:tcPr>
            <w:tcW w:w="80" w:type="dxa"/>
            <w:tcBorders>
              <w:bottom w:val="single" w:color="auto" w:sz="8" w:space="0"/>
            </w:tcBorders>
            <w:vAlign w:val="bottom"/>
          </w:tcPr>
          <w:p>
            <w:pPr>
              <w:spacing w:after="0"/>
              <w:rPr>
                <w:color w:val="auto"/>
                <w:sz w:val="9"/>
                <w:szCs w:val="9"/>
              </w:rPr>
            </w:pPr>
          </w:p>
        </w:tc>
        <w:tc>
          <w:tcPr>
            <w:tcW w:w="900" w:type="dxa"/>
            <w:tcBorders>
              <w:bottom w:val="single" w:color="auto" w:sz="8" w:space="0"/>
            </w:tcBorders>
            <w:vAlign w:val="bottom"/>
          </w:tcPr>
          <w:p>
            <w:pPr>
              <w:spacing w:after="0"/>
              <w:rPr>
                <w:color w:val="auto"/>
                <w:sz w:val="9"/>
                <w:szCs w:val="9"/>
              </w:rPr>
            </w:pPr>
          </w:p>
        </w:tc>
        <w:tc>
          <w:tcPr>
            <w:tcW w:w="160" w:type="dxa"/>
            <w:tcBorders>
              <w:bottom w:val="single" w:color="auto" w:sz="8" w:space="0"/>
            </w:tcBorders>
            <w:vAlign w:val="bottom"/>
          </w:tcPr>
          <w:p>
            <w:pPr>
              <w:spacing w:after="0"/>
              <w:rPr>
                <w:color w:val="auto"/>
                <w:sz w:val="9"/>
                <w:szCs w:val="9"/>
              </w:rPr>
            </w:pPr>
          </w:p>
        </w:tc>
        <w:tc>
          <w:tcPr>
            <w:tcW w:w="2160" w:type="dxa"/>
            <w:gridSpan w:val="2"/>
            <w:tcBorders>
              <w:bottom w:val="single" w:color="auto" w:sz="8" w:space="0"/>
            </w:tcBorders>
            <w:vAlign w:val="bottom"/>
          </w:tcPr>
          <w:p>
            <w:pPr>
              <w:spacing w:after="0"/>
              <w:rPr>
                <w:color w:val="auto"/>
                <w:sz w:val="9"/>
                <w:szCs w:val="9"/>
              </w:rPr>
            </w:pPr>
          </w:p>
        </w:tc>
        <w:tc>
          <w:tcPr>
            <w:tcW w:w="1280" w:type="dxa"/>
            <w:tcBorders>
              <w:bottom w:val="single" w:color="auto" w:sz="8" w:space="0"/>
            </w:tcBorders>
            <w:vAlign w:val="bottom"/>
          </w:tcPr>
          <w:p>
            <w:pPr>
              <w:spacing w:after="0"/>
              <w:rPr>
                <w:color w:val="auto"/>
                <w:sz w:val="9"/>
                <w:szCs w:val="9"/>
              </w:rPr>
            </w:pPr>
          </w:p>
        </w:tc>
        <w:tc>
          <w:tcPr>
            <w:tcW w:w="280" w:type="dxa"/>
            <w:tcBorders>
              <w:bottom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rPr>
          <w:trHeight w:val="257" w:hRule="atLeast"/>
        </w:trPr>
        <w:tc>
          <w:tcPr>
            <w:tcW w:w="2960" w:type="dxa"/>
            <w:gridSpan w:val="2"/>
            <w:tcBorders>
              <w:left w:val="single" w:color="auto" w:sz="8" w:space="0"/>
            </w:tcBorders>
            <w:vAlign w:val="bottom"/>
          </w:tcPr>
          <w:p>
            <w:pPr>
              <w:spacing w:after="0" w:line="240" w:lineRule="exact"/>
              <w:ind w:left="1735"/>
              <w:jc w:val="center"/>
              <w:rPr>
                <w:color w:val="auto"/>
                <w:sz w:val="20"/>
                <w:szCs w:val="20"/>
              </w:rPr>
            </w:pPr>
            <w:r>
              <w:rPr>
                <w:rFonts w:ascii="宋体" w:hAnsi="宋体" w:eastAsia="宋体" w:cs="宋体"/>
                <w:color w:val="auto"/>
                <w:w w:val="95"/>
                <w:sz w:val="21"/>
                <w:szCs w:val="21"/>
              </w:rPr>
              <w:t>项目</w:t>
            </w:r>
          </w:p>
        </w:tc>
        <w:tc>
          <w:tcPr>
            <w:tcW w:w="700" w:type="dxa"/>
            <w:vAlign w:val="bottom"/>
          </w:tcPr>
          <w:p>
            <w:pPr>
              <w:spacing w:after="0"/>
              <w:rPr>
                <w:color w:val="auto"/>
                <w:sz w:val="22"/>
                <w:szCs w:val="22"/>
              </w:rPr>
            </w:pPr>
          </w:p>
        </w:tc>
        <w:tc>
          <w:tcPr>
            <w:tcW w:w="4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80" w:type="dxa"/>
            <w:tcBorders>
              <w:right w:val="single" w:color="auto" w:sz="8" w:space="0"/>
            </w:tcBorders>
            <w:vAlign w:val="bottom"/>
          </w:tcPr>
          <w:p>
            <w:pPr>
              <w:spacing w:after="0"/>
              <w:rPr>
                <w:color w:val="auto"/>
                <w:sz w:val="22"/>
                <w:szCs w:val="22"/>
              </w:rPr>
            </w:pPr>
          </w:p>
        </w:tc>
        <w:tc>
          <w:tcPr>
            <w:tcW w:w="900" w:type="dxa"/>
            <w:vAlign w:val="bottom"/>
          </w:tcPr>
          <w:p>
            <w:pPr>
              <w:spacing w:after="0"/>
              <w:rPr>
                <w:color w:val="auto"/>
                <w:sz w:val="22"/>
                <w:szCs w:val="22"/>
              </w:rPr>
            </w:pPr>
          </w:p>
        </w:tc>
        <w:tc>
          <w:tcPr>
            <w:tcW w:w="160" w:type="dxa"/>
            <w:vAlign w:val="bottom"/>
          </w:tcPr>
          <w:p>
            <w:pPr>
              <w:spacing w:after="0"/>
              <w:rPr>
                <w:color w:val="auto"/>
                <w:sz w:val="22"/>
                <w:szCs w:val="22"/>
              </w:rPr>
            </w:pPr>
          </w:p>
        </w:tc>
        <w:tc>
          <w:tcPr>
            <w:tcW w:w="2160" w:type="dxa"/>
            <w:gridSpan w:val="2"/>
            <w:vAlign w:val="bottom"/>
          </w:tcPr>
          <w:p>
            <w:pPr>
              <w:spacing w:after="0" w:line="240" w:lineRule="exact"/>
              <w:ind w:left="336"/>
              <w:jc w:val="center"/>
              <w:rPr>
                <w:color w:val="auto"/>
                <w:sz w:val="20"/>
                <w:szCs w:val="20"/>
              </w:rPr>
            </w:pPr>
            <w:r>
              <w:rPr>
                <w:rFonts w:ascii="宋体" w:hAnsi="宋体" w:eastAsia="宋体" w:cs="宋体"/>
                <w:color w:val="auto"/>
                <w:w w:val="99"/>
                <w:sz w:val="21"/>
                <w:szCs w:val="21"/>
              </w:rPr>
              <w:t>质量指标</w:t>
            </w:r>
          </w:p>
        </w:tc>
        <w:tc>
          <w:tcPr>
            <w:tcW w:w="1280" w:type="dxa"/>
            <w:vAlign w:val="bottom"/>
          </w:tcPr>
          <w:p>
            <w:pPr>
              <w:spacing w:after="0"/>
              <w:rPr>
                <w:color w:val="auto"/>
                <w:sz w:val="22"/>
                <w:szCs w:val="22"/>
              </w:rPr>
            </w:pPr>
          </w:p>
        </w:tc>
        <w:tc>
          <w:tcPr>
            <w:tcW w:w="2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rPr>
          <w:trHeight w:val="63" w:hRule="atLeast"/>
        </w:trPr>
        <w:tc>
          <w:tcPr>
            <w:tcW w:w="2960" w:type="dxa"/>
            <w:gridSpan w:val="2"/>
            <w:tcBorders>
              <w:left w:val="single" w:color="auto" w:sz="8" w:space="0"/>
              <w:bottom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440" w:type="dxa"/>
            <w:tcBorders>
              <w:bottom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60" w:type="dxa"/>
            <w:tcBorders>
              <w:bottom w:val="single" w:color="auto" w:sz="8" w:space="0"/>
            </w:tcBorders>
            <w:vAlign w:val="bottom"/>
          </w:tcPr>
          <w:p>
            <w:pPr>
              <w:spacing w:after="0"/>
              <w:rPr>
                <w:color w:val="auto"/>
                <w:sz w:val="5"/>
                <w:szCs w:val="5"/>
              </w:rPr>
            </w:pPr>
          </w:p>
        </w:tc>
        <w:tc>
          <w:tcPr>
            <w:tcW w:w="2160" w:type="dxa"/>
            <w:gridSpan w:val="2"/>
            <w:tcBorders>
              <w:bottom w:val="single" w:color="auto" w:sz="8" w:space="0"/>
            </w:tcBorders>
            <w:vAlign w:val="bottom"/>
          </w:tcPr>
          <w:p>
            <w:pPr>
              <w:spacing w:after="0"/>
              <w:rPr>
                <w:color w:val="auto"/>
                <w:sz w:val="5"/>
                <w:szCs w:val="5"/>
              </w:rPr>
            </w:pPr>
          </w:p>
        </w:tc>
        <w:tc>
          <w:tcPr>
            <w:tcW w:w="1280" w:type="dxa"/>
            <w:tcBorders>
              <w:bottom w:val="single" w:color="auto" w:sz="8" w:space="0"/>
            </w:tcBorders>
            <w:vAlign w:val="bottom"/>
          </w:tcPr>
          <w:p>
            <w:pPr>
              <w:spacing w:after="0"/>
              <w:rPr>
                <w:color w:val="auto"/>
                <w:sz w:val="5"/>
                <w:szCs w:val="5"/>
              </w:rPr>
            </w:pPr>
          </w:p>
        </w:tc>
        <w:tc>
          <w:tcPr>
            <w:tcW w:w="2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rPr>
          <w:trHeight w:val="258" w:hRule="atLeast"/>
        </w:trPr>
        <w:tc>
          <w:tcPr>
            <w:tcW w:w="2960" w:type="dxa"/>
            <w:gridSpan w:val="2"/>
            <w:tcBorders>
              <w:left w:val="single" w:color="auto" w:sz="8" w:space="0"/>
            </w:tcBorders>
            <w:vAlign w:val="bottom"/>
          </w:tcPr>
          <w:p>
            <w:pPr>
              <w:spacing w:after="0" w:line="240" w:lineRule="exact"/>
              <w:ind w:left="1735"/>
              <w:jc w:val="center"/>
              <w:rPr>
                <w:color w:val="auto"/>
                <w:sz w:val="20"/>
                <w:szCs w:val="20"/>
              </w:rPr>
            </w:pPr>
            <w:r>
              <w:rPr>
                <w:rFonts w:ascii="宋体" w:hAnsi="宋体" w:eastAsia="宋体" w:cs="宋体"/>
                <w:color w:val="auto"/>
                <w:w w:val="95"/>
                <w:sz w:val="21"/>
                <w:szCs w:val="21"/>
              </w:rPr>
              <w:t>色泽</w:t>
            </w:r>
          </w:p>
        </w:tc>
        <w:tc>
          <w:tcPr>
            <w:tcW w:w="700" w:type="dxa"/>
            <w:vAlign w:val="bottom"/>
          </w:tcPr>
          <w:p>
            <w:pPr>
              <w:spacing w:after="0"/>
              <w:rPr>
                <w:color w:val="auto"/>
                <w:sz w:val="22"/>
                <w:szCs w:val="22"/>
              </w:rPr>
            </w:pPr>
          </w:p>
        </w:tc>
        <w:tc>
          <w:tcPr>
            <w:tcW w:w="4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80" w:type="dxa"/>
            <w:tcBorders>
              <w:right w:val="single" w:color="auto" w:sz="8" w:space="0"/>
            </w:tcBorders>
            <w:vAlign w:val="bottom"/>
          </w:tcPr>
          <w:p>
            <w:pPr>
              <w:spacing w:after="0"/>
              <w:rPr>
                <w:color w:val="auto"/>
                <w:sz w:val="22"/>
                <w:szCs w:val="22"/>
              </w:rPr>
            </w:pPr>
          </w:p>
        </w:tc>
        <w:tc>
          <w:tcPr>
            <w:tcW w:w="900" w:type="dxa"/>
            <w:vAlign w:val="bottom"/>
          </w:tcPr>
          <w:p>
            <w:pPr>
              <w:spacing w:after="0"/>
              <w:rPr>
                <w:color w:val="auto"/>
                <w:sz w:val="22"/>
                <w:szCs w:val="22"/>
              </w:rPr>
            </w:pPr>
          </w:p>
        </w:tc>
        <w:tc>
          <w:tcPr>
            <w:tcW w:w="160" w:type="dxa"/>
            <w:vAlign w:val="bottom"/>
          </w:tcPr>
          <w:p>
            <w:pPr>
              <w:spacing w:after="0"/>
              <w:rPr>
                <w:color w:val="auto"/>
                <w:sz w:val="22"/>
                <w:szCs w:val="22"/>
              </w:rPr>
            </w:pPr>
          </w:p>
        </w:tc>
        <w:tc>
          <w:tcPr>
            <w:tcW w:w="2160" w:type="dxa"/>
            <w:gridSpan w:val="2"/>
            <w:vAlign w:val="bottom"/>
          </w:tcPr>
          <w:p>
            <w:pPr>
              <w:spacing w:after="0" w:line="240" w:lineRule="exact"/>
              <w:ind w:left="356"/>
              <w:jc w:val="center"/>
              <w:rPr>
                <w:color w:val="auto"/>
                <w:sz w:val="20"/>
                <w:szCs w:val="20"/>
              </w:rPr>
            </w:pPr>
            <w:r>
              <w:rPr>
                <w:rFonts w:ascii="宋体" w:hAnsi="宋体" w:eastAsia="宋体" w:cs="宋体"/>
                <w:color w:val="auto"/>
                <w:w w:val="99"/>
                <w:sz w:val="21"/>
                <w:szCs w:val="21"/>
              </w:rPr>
              <w:t>浅黄色至棕褐色</w:t>
            </w:r>
          </w:p>
        </w:tc>
        <w:tc>
          <w:tcPr>
            <w:tcW w:w="1280" w:type="dxa"/>
            <w:vAlign w:val="bottom"/>
          </w:tcPr>
          <w:p>
            <w:pPr>
              <w:spacing w:after="0"/>
              <w:rPr>
                <w:color w:val="auto"/>
                <w:sz w:val="22"/>
                <w:szCs w:val="22"/>
              </w:rPr>
            </w:pPr>
          </w:p>
        </w:tc>
        <w:tc>
          <w:tcPr>
            <w:tcW w:w="2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rPr>
          <w:trHeight w:val="62" w:hRule="atLeast"/>
        </w:trPr>
        <w:tc>
          <w:tcPr>
            <w:tcW w:w="2960" w:type="dxa"/>
            <w:gridSpan w:val="2"/>
            <w:tcBorders>
              <w:left w:val="single" w:color="auto" w:sz="8" w:space="0"/>
              <w:bottom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440" w:type="dxa"/>
            <w:tcBorders>
              <w:bottom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4500" w:type="dxa"/>
            <w:gridSpan w:val="5"/>
            <w:tcBorders>
              <w:bottom w:val="single" w:color="auto" w:sz="8" w:space="0"/>
            </w:tcBorders>
            <w:vAlign w:val="bottom"/>
          </w:tcPr>
          <w:p>
            <w:pPr>
              <w:spacing w:after="0"/>
              <w:rPr>
                <w:color w:val="auto"/>
                <w:sz w:val="5"/>
                <w:szCs w:val="5"/>
              </w:rPr>
            </w:pPr>
          </w:p>
        </w:tc>
        <w:tc>
          <w:tcPr>
            <w:tcW w:w="2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rPr>
          <w:trHeight w:val="256" w:hRule="atLeast"/>
        </w:trPr>
        <w:tc>
          <w:tcPr>
            <w:tcW w:w="2960" w:type="dxa"/>
            <w:gridSpan w:val="2"/>
            <w:tcBorders>
              <w:left w:val="single" w:color="auto" w:sz="8" w:space="0"/>
            </w:tcBorders>
            <w:vAlign w:val="bottom"/>
          </w:tcPr>
          <w:p>
            <w:pPr>
              <w:spacing w:after="0" w:line="240" w:lineRule="exact"/>
              <w:ind w:left="1735"/>
              <w:jc w:val="center"/>
              <w:rPr>
                <w:color w:val="auto"/>
                <w:sz w:val="20"/>
                <w:szCs w:val="20"/>
              </w:rPr>
            </w:pPr>
            <w:r>
              <w:rPr>
                <w:rFonts w:ascii="宋体" w:hAnsi="宋体" w:eastAsia="宋体" w:cs="宋体"/>
                <w:color w:val="auto"/>
                <w:w w:val="99"/>
                <w:sz w:val="21"/>
                <w:szCs w:val="21"/>
              </w:rPr>
              <w:t>气味、滋味</w:t>
            </w:r>
          </w:p>
        </w:tc>
        <w:tc>
          <w:tcPr>
            <w:tcW w:w="700" w:type="dxa"/>
            <w:vAlign w:val="bottom"/>
          </w:tcPr>
          <w:p>
            <w:pPr>
              <w:spacing w:after="0"/>
              <w:rPr>
                <w:color w:val="auto"/>
                <w:sz w:val="22"/>
                <w:szCs w:val="22"/>
              </w:rPr>
            </w:pPr>
          </w:p>
        </w:tc>
        <w:tc>
          <w:tcPr>
            <w:tcW w:w="4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80" w:type="dxa"/>
            <w:tcBorders>
              <w:right w:val="single" w:color="auto" w:sz="8" w:space="0"/>
            </w:tcBorders>
            <w:vAlign w:val="bottom"/>
          </w:tcPr>
          <w:p>
            <w:pPr>
              <w:spacing w:after="0"/>
              <w:rPr>
                <w:color w:val="auto"/>
                <w:sz w:val="22"/>
                <w:szCs w:val="22"/>
              </w:rPr>
            </w:pPr>
          </w:p>
        </w:tc>
        <w:tc>
          <w:tcPr>
            <w:tcW w:w="4500" w:type="dxa"/>
            <w:gridSpan w:val="5"/>
            <w:vAlign w:val="bottom"/>
          </w:tcPr>
          <w:p>
            <w:pPr>
              <w:spacing w:after="0" w:line="240" w:lineRule="exact"/>
              <w:ind w:left="136"/>
              <w:jc w:val="center"/>
              <w:rPr>
                <w:color w:val="auto"/>
                <w:sz w:val="20"/>
                <w:szCs w:val="20"/>
              </w:rPr>
            </w:pPr>
            <w:r>
              <w:rPr>
                <w:rFonts w:ascii="宋体" w:hAnsi="宋体" w:eastAsia="宋体" w:cs="宋体"/>
                <w:color w:val="auto"/>
                <w:w w:val="99"/>
                <w:sz w:val="21"/>
                <w:szCs w:val="21"/>
              </w:rPr>
              <w:t>具有菜籽油固有的气味和滋味，且无异味</w:t>
            </w:r>
          </w:p>
        </w:tc>
        <w:tc>
          <w:tcPr>
            <w:tcW w:w="2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rPr>
          <w:trHeight w:val="64" w:hRule="atLeast"/>
        </w:trPr>
        <w:tc>
          <w:tcPr>
            <w:tcW w:w="2960" w:type="dxa"/>
            <w:gridSpan w:val="2"/>
            <w:tcBorders>
              <w:left w:val="single" w:color="auto" w:sz="8" w:space="0"/>
              <w:bottom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440" w:type="dxa"/>
            <w:tcBorders>
              <w:bottom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60" w:type="dxa"/>
            <w:tcBorders>
              <w:bottom w:val="single" w:color="auto" w:sz="8" w:space="0"/>
            </w:tcBorders>
            <w:vAlign w:val="bottom"/>
          </w:tcPr>
          <w:p>
            <w:pPr>
              <w:spacing w:after="0"/>
              <w:rPr>
                <w:color w:val="auto"/>
                <w:sz w:val="5"/>
                <w:szCs w:val="5"/>
              </w:rPr>
            </w:pPr>
          </w:p>
        </w:tc>
        <w:tc>
          <w:tcPr>
            <w:tcW w:w="2160" w:type="dxa"/>
            <w:gridSpan w:val="2"/>
            <w:tcBorders>
              <w:bottom w:val="single" w:color="auto" w:sz="8" w:space="0"/>
            </w:tcBorders>
            <w:vAlign w:val="bottom"/>
          </w:tcPr>
          <w:p>
            <w:pPr>
              <w:spacing w:after="0"/>
              <w:rPr>
                <w:color w:val="auto"/>
                <w:sz w:val="5"/>
                <w:szCs w:val="5"/>
              </w:rPr>
            </w:pPr>
          </w:p>
        </w:tc>
        <w:tc>
          <w:tcPr>
            <w:tcW w:w="1280" w:type="dxa"/>
            <w:tcBorders>
              <w:bottom w:val="single" w:color="auto" w:sz="8" w:space="0"/>
            </w:tcBorders>
            <w:vAlign w:val="bottom"/>
          </w:tcPr>
          <w:p>
            <w:pPr>
              <w:spacing w:after="0"/>
              <w:rPr>
                <w:color w:val="auto"/>
                <w:sz w:val="5"/>
                <w:szCs w:val="5"/>
              </w:rPr>
            </w:pPr>
          </w:p>
        </w:tc>
        <w:tc>
          <w:tcPr>
            <w:tcW w:w="2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rPr>
          <w:trHeight w:val="257" w:hRule="atLeast"/>
        </w:trPr>
        <w:tc>
          <w:tcPr>
            <w:tcW w:w="2960" w:type="dxa"/>
            <w:gridSpan w:val="2"/>
            <w:tcBorders>
              <w:left w:val="single" w:color="auto" w:sz="8" w:space="0"/>
            </w:tcBorders>
            <w:vAlign w:val="bottom"/>
          </w:tcPr>
          <w:p>
            <w:pPr>
              <w:spacing w:after="0" w:line="240" w:lineRule="exact"/>
              <w:ind w:left="1735"/>
              <w:jc w:val="center"/>
              <w:rPr>
                <w:color w:val="auto"/>
                <w:sz w:val="20"/>
                <w:szCs w:val="20"/>
              </w:rPr>
            </w:pPr>
            <w:r>
              <w:rPr>
                <w:rFonts w:ascii="宋体" w:hAnsi="宋体" w:eastAsia="宋体" w:cs="宋体"/>
                <w:color w:val="auto"/>
                <w:sz w:val="21"/>
                <w:szCs w:val="21"/>
              </w:rPr>
              <w:t>透明度</w:t>
            </w:r>
          </w:p>
        </w:tc>
        <w:tc>
          <w:tcPr>
            <w:tcW w:w="700" w:type="dxa"/>
            <w:vAlign w:val="bottom"/>
          </w:tcPr>
          <w:p>
            <w:pPr>
              <w:spacing w:after="0"/>
              <w:rPr>
                <w:color w:val="auto"/>
                <w:sz w:val="22"/>
                <w:szCs w:val="22"/>
              </w:rPr>
            </w:pPr>
          </w:p>
        </w:tc>
        <w:tc>
          <w:tcPr>
            <w:tcW w:w="4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80" w:type="dxa"/>
            <w:tcBorders>
              <w:right w:val="single" w:color="auto" w:sz="8" w:space="0"/>
            </w:tcBorders>
            <w:vAlign w:val="bottom"/>
          </w:tcPr>
          <w:p>
            <w:pPr>
              <w:spacing w:after="0"/>
              <w:rPr>
                <w:color w:val="auto"/>
                <w:sz w:val="22"/>
                <w:szCs w:val="22"/>
              </w:rPr>
            </w:pPr>
          </w:p>
        </w:tc>
        <w:tc>
          <w:tcPr>
            <w:tcW w:w="900" w:type="dxa"/>
            <w:vAlign w:val="bottom"/>
          </w:tcPr>
          <w:p>
            <w:pPr>
              <w:spacing w:after="0"/>
              <w:rPr>
                <w:color w:val="auto"/>
                <w:sz w:val="22"/>
                <w:szCs w:val="22"/>
              </w:rPr>
            </w:pPr>
          </w:p>
        </w:tc>
        <w:tc>
          <w:tcPr>
            <w:tcW w:w="160" w:type="dxa"/>
            <w:vAlign w:val="bottom"/>
          </w:tcPr>
          <w:p>
            <w:pPr>
              <w:spacing w:after="0"/>
              <w:rPr>
                <w:color w:val="auto"/>
                <w:sz w:val="22"/>
                <w:szCs w:val="22"/>
              </w:rPr>
            </w:pPr>
          </w:p>
        </w:tc>
        <w:tc>
          <w:tcPr>
            <w:tcW w:w="2160" w:type="dxa"/>
            <w:gridSpan w:val="2"/>
            <w:vAlign w:val="bottom"/>
          </w:tcPr>
          <w:p>
            <w:pPr>
              <w:spacing w:after="0" w:line="240" w:lineRule="exact"/>
              <w:ind w:left="336"/>
              <w:jc w:val="center"/>
              <w:rPr>
                <w:color w:val="auto"/>
                <w:sz w:val="20"/>
                <w:szCs w:val="20"/>
              </w:rPr>
            </w:pPr>
            <w:r>
              <w:rPr>
                <w:rFonts w:ascii="宋体" w:hAnsi="宋体" w:eastAsia="宋体" w:cs="宋体"/>
                <w:color w:val="auto"/>
                <w:w w:val="99"/>
                <w:sz w:val="21"/>
                <w:szCs w:val="21"/>
              </w:rPr>
              <w:t>透明或微浊</w:t>
            </w:r>
          </w:p>
        </w:tc>
        <w:tc>
          <w:tcPr>
            <w:tcW w:w="1280" w:type="dxa"/>
            <w:vAlign w:val="bottom"/>
          </w:tcPr>
          <w:p>
            <w:pPr>
              <w:spacing w:after="0"/>
              <w:rPr>
                <w:color w:val="auto"/>
                <w:sz w:val="22"/>
                <w:szCs w:val="22"/>
              </w:rPr>
            </w:pPr>
          </w:p>
        </w:tc>
        <w:tc>
          <w:tcPr>
            <w:tcW w:w="28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rPr>
          <w:trHeight w:val="63" w:hRule="atLeast"/>
        </w:trPr>
        <w:tc>
          <w:tcPr>
            <w:tcW w:w="3660" w:type="dxa"/>
            <w:gridSpan w:val="3"/>
            <w:tcBorders>
              <w:left w:val="single" w:color="auto" w:sz="8" w:space="0"/>
              <w:bottom w:val="single" w:color="auto" w:sz="8" w:space="0"/>
            </w:tcBorders>
            <w:vAlign w:val="bottom"/>
          </w:tcPr>
          <w:p>
            <w:pPr>
              <w:spacing w:after="0"/>
              <w:rPr>
                <w:color w:val="auto"/>
                <w:sz w:val="5"/>
                <w:szCs w:val="5"/>
              </w:rPr>
            </w:pPr>
          </w:p>
        </w:tc>
        <w:tc>
          <w:tcPr>
            <w:tcW w:w="440" w:type="dxa"/>
            <w:tcBorders>
              <w:bottom w:val="single" w:color="auto" w:sz="8" w:space="0"/>
            </w:tcBorders>
            <w:vAlign w:val="bottom"/>
          </w:tcPr>
          <w:p>
            <w:pPr>
              <w:spacing w:after="0"/>
              <w:rPr>
                <w:color w:val="auto"/>
                <w:sz w:val="5"/>
                <w:szCs w:val="5"/>
              </w:rPr>
            </w:pPr>
          </w:p>
        </w:tc>
        <w:tc>
          <w:tcPr>
            <w:tcW w:w="64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800" w:type="dxa"/>
            <w:gridSpan w:val="2"/>
            <w:tcBorders>
              <w:bottom w:val="single" w:color="auto" w:sz="8" w:space="0"/>
            </w:tcBorders>
            <w:vAlign w:val="bottom"/>
          </w:tcPr>
          <w:p>
            <w:pPr>
              <w:spacing w:after="0"/>
              <w:rPr>
                <w:color w:val="auto"/>
                <w:sz w:val="5"/>
                <w:szCs w:val="5"/>
              </w:rPr>
            </w:pPr>
          </w:p>
        </w:tc>
        <w:tc>
          <w:tcPr>
            <w:tcW w:w="520" w:type="dxa"/>
            <w:tcBorders>
              <w:bottom w:val="single" w:color="auto" w:sz="8" w:space="0"/>
            </w:tcBorders>
            <w:vAlign w:val="bottom"/>
          </w:tcPr>
          <w:p>
            <w:pPr>
              <w:spacing w:after="0"/>
              <w:rPr>
                <w:color w:val="auto"/>
                <w:sz w:val="5"/>
                <w:szCs w:val="5"/>
              </w:rPr>
            </w:pPr>
          </w:p>
        </w:tc>
        <w:tc>
          <w:tcPr>
            <w:tcW w:w="1280" w:type="dxa"/>
            <w:tcBorders>
              <w:bottom w:val="single" w:color="auto" w:sz="8" w:space="0"/>
            </w:tcBorders>
            <w:vAlign w:val="bottom"/>
          </w:tcPr>
          <w:p>
            <w:pPr>
              <w:spacing w:after="0"/>
              <w:rPr>
                <w:color w:val="auto"/>
                <w:sz w:val="5"/>
                <w:szCs w:val="5"/>
              </w:rPr>
            </w:pPr>
          </w:p>
        </w:tc>
        <w:tc>
          <w:tcPr>
            <w:tcW w:w="28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rPr>
          <w:trHeight w:val="289" w:hRule="atLeast"/>
        </w:trPr>
        <w:tc>
          <w:tcPr>
            <w:tcW w:w="3660" w:type="dxa"/>
            <w:gridSpan w:val="3"/>
            <w:tcBorders>
              <w:left w:val="single" w:color="auto" w:sz="8" w:space="0"/>
            </w:tcBorders>
            <w:vAlign w:val="bottom"/>
          </w:tcPr>
          <w:p>
            <w:pPr>
              <w:spacing w:after="0" w:line="267" w:lineRule="exact"/>
              <w:ind w:left="1035"/>
              <w:jc w:val="center"/>
              <w:rPr>
                <w:color w:val="auto"/>
                <w:sz w:val="20"/>
                <w:szCs w:val="20"/>
              </w:rPr>
            </w:pPr>
            <w:r>
              <w:rPr>
                <w:rFonts w:ascii="宋体" w:hAnsi="宋体" w:eastAsia="宋体" w:cs="宋体"/>
                <w:color w:val="auto"/>
                <w:sz w:val="21"/>
                <w:szCs w:val="21"/>
              </w:rPr>
              <w:t>水分及挥发物</w:t>
            </w:r>
            <w:r>
              <w:rPr>
                <w:rFonts w:ascii="Calibri" w:hAnsi="Calibri" w:eastAsia="Calibri" w:cs="Calibri"/>
                <w:color w:val="auto"/>
                <w:sz w:val="21"/>
                <w:szCs w:val="21"/>
              </w:rPr>
              <w:t>/</w:t>
            </w:r>
            <w:r>
              <w:rPr>
                <w:rFonts w:ascii="宋体" w:hAnsi="宋体" w:eastAsia="宋体" w:cs="宋体"/>
                <w:color w:val="auto"/>
                <w:sz w:val="21"/>
                <w:szCs w:val="21"/>
              </w:rPr>
              <w:t>（</w:t>
            </w:r>
            <w:r>
              <w:rPr>
                <w:rFonts w:ascii="Calibri" w:hAnsi="Calibri" w:eastAsia="Calibri" w:cs="Calibri"/>
                <w:color w:val="auto"/>
                <w:sz w:val="21"/>
                <w:szCs w:val="21"/>
              </w:rPr>
              <w:t>%</w:t>
            </w:r>
            <w:r>
              <w:rPr>
                <w:rFonts w:ascii="宋体" w:hAnsi="宋体" w:eastAsia="宋体" w:cs="宋体"/>
                <w:color w:val="auto"/>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800" w:type="dxa"/>
            <w:gridSpan w:val="2"/>
            <w:vAlign w:val="bottom"/>
          </w:tcPr>
          <w:p>
            <w:pPr>
              <w:spacing w:after="0"/>
              <w:ind w:left="1045"/>
              <w:jc w:val="center"/>
              <w:rPr>
                <w:color w:val="auto"/>
                <w:sz w:val="20"/>
                <w:szCs w:val="20"/>
              </w:rPr>
            </w:pPr>
            <w:r>
              <w:rPr>
                <w:rFonts w:ascii="Calibri" w:hAnsi="Calibri" w:eastAsia="Calibri" w:cs="Calibri"/>
                <w:color w:val="auto"/>
                <w:sz w:val="21"/>
                <w:szCs w:val="21"/>
              </w:rPr>
              <w:t>0.10</w:t>
            </w: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1" w:hRule="atLeast"/>
        </w:trPr>
        <w:tc>
          <w:tcPr>
            <w:tcW w:w="3660" w:type="dxa"/>
            <w:gridSpan w:val="3"/>
            <w:tcBorders>
              <w:left w:val="single" w:color="auto" w:sz="8" w:space="0"/>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800" w:type="dxa"/>
            <w:gridSpan w:val="2"/>
            <w:tcBorders>
              <w:bottom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90" w:hRule="atLeast"/>
        </w:trPr>
        <w:tc>
          <w:tcPr>
            <w:tcW w:w="3660" w:type="dxa"/>
            <w:gridSpan w:val="3"/>
            <w:tcBorders>
              <w:left w:val="single" w:color="auto" w:sz="8" w:space="0"/>
            </w:tcBorders>
            <w:vAlign w:val="bottom"/>
          </w:tcPr>
          <w:p>
            <w:pPr>
              <w:spacing w:after="0" w:line="267" w:lineRule="exact"/>
              <w:ind w:left="1055"/>
              <w:jc w:val="center"/>
              <w:rPr>
                <w:color w:val="auto"/>
                <w:sz w:val="20"/>
                <w:szCs w:val="20"/>
              </w:rPr>
            </w:pPr>
            <w:r>
              <w:rPr>
                <w:rFonts w:ascii="宋体" w:hAnsi="宋体" w:eastAsia="宋体" w:cs="宋体"/>
                <w:color w:val="auto"/>
                <w:w w:val="99"/>
                <w:sz w:val="21"/>
                <w:szCs w:val="21"/>
              </w:rPr>
              <w:t>不溶性杂质</w:t>
            </w:r>
            <w:r>
              <w:rPr>
                <w:rFonts w:ascii="Calibri" w:hAnsi="Calibri" w:eastAsia="Calibri" w:cs="Calibri"/>
                <w:color w:val="auto"/>
                <w:w w:val="99"/>
                <w:sz w:val="21"/>
                <w:szCs w:val="21"/>
              </w:rPr>
              <w:t>/</w:t>
            </w:r>
            <w:r>
              <w:rPr>
                <w:rFonts w:ascii="宋体" w:hAnsi="宋体" w:eastAsia="宋体" w:cs="宋体"/>
                <w:color w:val="auto"/>
                <w:w w:val="99"/>
                <w:sz w:val="21"/>
                <w:szCs w:val="21"/>
              </w:rPr>
              <w:t>（</w:t>
            </w:r>
            <w:r>
              <w:rPr>
                <w:rFonts w:ascii="Calibri" w:hAnsi="Calibri" w:eastAsia="Calibri" w:cs="Calibri"/>
                <w:color w:val="auto"/>
                <w:w w:val="99"/>
                <w:sz w:val="21"/>
                <w:szCs w:val="21"/>
              </w:rPr>
              <w:t>%</w:t>
            </w:r>
            <w:r>
              <w:rPr>
                <w:rFonts w:ascii="宋体" w:hAnsi="宋体" w:eastAsia="宋体" w:cs="宋体"/>
                <w:color w:val="auto"/>
                <w:w w:val="99"/>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800" w:type="dxa"/>
            <w:gridSpan w:val="2"/>
            <w:vAlign w:val="bottom"/>
          </w:tcPr>
          <w:p>
            <w:pPr>
              <w:spacing w:after="0"/>
              <w:ind w:left="1045"/>
              <w:jc w:val="center"/>
              <w:rPr>
                <w:color w:val="auto"/>
                <w:sz w:val="20"/>
                <w:szCs w:val="20"/>
              </w:rPr>
            </w:pPr>
            <w:r>
              <w:rPr>
                <w:rFonts w:ascii="Calibri" w:hAnsi="Calibri" w:eastAsia="Calibri" w:cs="Calibri"/>
                <w:color w:val="auto"/>
                <w:sz w:val="21"/>
                <w:szCs w:val="21"/>
              </w:rPr>
              <w:t>0.05</w:t>
            </w: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0" w:hRule="atLeast"/>
        </w:trPr>
        <w:tc>
          <w:tcPr>
            <w:tcW w:w="3660" w:type="dxa"/>
            <w:gridSpan w:val="3"/>
            <w:tcBorders>
              <w:left w:val="single" w:color="auto" w:sz="8" w:space="0"/>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800" w:type="dxa"/>
            <w:gridSpan w:val="2"/>
            <w:tcBorders>
              <w:bottom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91" w:hRule="atLeast"/>
        </w:trPr>
        <w:tc>
          <w:tcPr>
            <w:tcW w:w="3660" w:type="dxa"/>
            <w:gridSpan w:val="3"/>
            <w:tcBorders>
              <w:left w:val="single" w:color="auto" w:sz="8" w:space="0"/>
            </w:tcBorders>
            <w:vAlign w:val="bottom"/>
          </w:tcPr>
          <w:p>
            <w:pPr>
              <w:spacing w:after="0" w:line="267" w:lineRule="exact"/>
              <w:ind w:left="1035"/>
              <w:jc w:val="center"/>
              <w:rPr>
                <w:color w:val="auto"/>
                <w:sz w:val="20"/>
                <w:szCs w:val="20"/>
              </w:rPr>
            </w:pPr>
            <w:r>
              <w:rPr>
                <w:rFonts w:ascii="宋体" w:hAnsi="宋体" w:eastAsia="宋体" w:cs="宋体"/>
                <w:color w:val="auto"/>
                <w:w w:val="99"/>
                <w:sz w:val="21"/>
                <w:szCs w:val="21"/>
              </w:rPr>
              <w:t>酸价（</w:t>
            </w:r>
            <w:r>
              <w:rPr>
                <w:rFonts w:ascii="Calibri" w:hAnsi="Calibri" w:eastAsia="Calibri" w:cs="Calibri"/>
                <w:color w:val="auto"/>
                <w:w w:val="99"/>
                <w:sz w:val="21"/>
                <w:szCs w:val="21"/>
              </w:rPr>
              <w:t>KOH</w:t>
            </w:r>
            <w:r>
              <w:rPr>
                <w:rFonts w:ascii="宋体" w:hAnsi="宋体" w:eastAsia="宋体" w:cs="宋体"/>
                <w:color w:val="auto"/>
                <w:w w:val="99"/>
                <w:sz w:val="21"/>
                <w:szCs w:val="21"/>
              </w:rPr>
              <w:t>）</w:t>
            </w:r>
            <w:r>
              <w:rPr>
                <w:rFonts w:ascii="Calibri" w:hAnsi="Calibri" w:eastAsia="Calibri" w:cs="Calibri"/>
                <w:color w:val="auto"/>
                <w:w w:val="99"/>
                <w:sz w:val="21"/>
                <w:szCs w:val="21"/>
              </w:rPr>
              <w:t>/</w:t>
            </w:r>
            <w:r>
              <w:rPr>
                <w:rFonts w:ascii="宋体" w:hAnsi="宋体" w:eastAsia="宋体" w:cs="宋体"/>
                <w:color w:val="auto"/>
                <w:w w:val="99"/>
                <w:sz w:val="21"/>
                <w:szCs w:val="21"/>
              </w:rPr>
              <w:t>（</w:t>
            </w:r>
            <w:r>
              <w:rPr>
                <w:rFonts w:ascii="Calibri" w:hAnsi="Calibri" w:eastAsia="Calibri" w:cs="Calibri"/>
                <w:color w:val="auto"/>
                <w:w w:val="99"/>
                <w:sz w:val="21"/>
                <w:szCs w:val="21"/>
              </w:rPr>
              <w:t>mg/g</w:t>
            </w:r>
            <w:r>
              <w:rPr>
                <w:rFonts w:ascii="宋体" w:hAnsi="宋体" w:eastAsia="宋体" w:cs="宋体"/>
                <w:color w:val="auto"/>
                <w:w w:val="99"/>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800" w:type="dxa"/>
            <w:gridSpan w:val="2"/>
            <w:vAlign w:val="bottom"/>
          </w:tcPr>
          <w:p>
            <w:pPr>
              <w:spacing w:after="0"/>
              <w:ind w:left="1045"/>
              <w:jc w:val="center"/>
              <w:rPr>
                <w:color w:val="auto"/>
                <w:sz w:val="20"/>
                <w:szCs w:val="20"/>
              </w:rPr>
            </w:pPr>
            <w:r>
              <w:rPr>
                <w:rFonts w:ascii="Calibri" w:hAnsi="Calibri" w:eastAsia="Calibri" w:cs="Calibri"/>
                <w:color w:val="auto"/>
                <w:w w:val="97"/>
                <w:sz w:val="21"/>
                <w:szCs w:val="21"/>
              </w:rPr>
              <w:t>2.0</w:t>
            </w: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29" w:hRule="atLeast"/>
        </w:trPr>
        <w:tc>
          <w:tcPr>
            <w:tcW w:w="3660" w:type="dxa"/>
            <w:gridSpan w:val="3"/>
            <w:tcBorders>
              <w:left w:val="single" w:color="auto" w:sz="8" w:space="0"/>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800" w:type="dxa"/>
            <w:gridSpan w:val="2"/>
            <w:tcBorders>
              <w:bottom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89" w:hRule="atLeast"/>
        </w:trPr>
        <w:tc>
          <w:tcPr>
            <w:tcW w:w="3660" w:type="dxa"/>
            <w:gridSpan w:val="3"/>
            <w:tcBorders>
              <w:left w:val="single" w:color="auto" w:sz="8" w:space="0"/>
            </w:tcBorders>
            <w:vAlign w:val="bottom"/>
          </w:tcPr>
          <w:p>
            <w:pPr>
              <w:spacing w:after="0" w:line="267" w:lineRule="exact"/>
              <w:ind w:left="1055"/>
              <w:jc w:val="center"/>
              <w:rPr>
                <w:color w:val="auto"/>
                <w:sz w:val="20"/>
                <w:szCs w:val="20"/>
              </w:rPr>
            </w:pPr>
            <w:r>
              <w:rPr>
                <w:rFonts w:ascii="宋体" w:hAnsi="宋体" w:eastAsia="宋体" w:cs="宋体"/>
                <w:color w:val="auto"/>
                <w:sz w:val="21"/>
                <w:szCs w:val="21"/>
              </w:rPr>
              <w:t>过氧化值</w:t>
            </w:r>
            <w:r>
              <w:rPr>
                <w:rFonts w:ascii="Calibri" w:hAnsi="Calibri" w:eastAsia="Calibri" w:cs="Calibri"/>
                <w:color w:val="auto"/>
                <w:sz w:val="21"/>
                <w:szCs w:val="21"/>
              </w:rPr>
              <w:t>/</w:t>
            </w:r>
            <w:r>
              <w:rPr>
                <w:rFonts w:ascii="宋体" w:hAnsi="宋体" w:eastAsia="宋体" w:cs="宋体"/>
                <w:color w:val="auto"/>
                <w:sz w:val="21"/>
                <w:szCs w:val="21"/>
              </w:rPr>
              <w:t>（</w:t>
            </w:r>
            <w:r>
              <w:rPr>
                <w:rFonts w:ascii="Calibri" w:hAnsi="Calibri" w:eastAsia="Calibri" w:cs="Calibri"/>
                <w:color w:val="auto"/>
                <w:sz w:val="21"/>
                <w:szCs w:val="21"/>
              </w:rPr>
              <w:t>g/100g</w:t>
            </w:r>
            <w:r>
              <w:rPr>
                <w:rFonts w:ascii="宋体" w:hAnsi="宋体" w:eastAsia="宋体" w:cs="宋体"/>
                <w:color w:val="auto"/>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800" w:type="dxa"/>
            <w:gridSpan w:val="2"/>
            <w:vAlign w:val="bottom"/>
          </w:tcPr>
          <w:p>
            <w:pPr>
              <w:spacing w:after="0"/>
              <w:ind w:left="1045"/>
              <w:jc w:val="center"/>
              <w:rPr>
                <w:color w:val="auto"/>
                <w:sz w:val="20"/>
                <w:szCs w:val="20"/>
              </w:rPr>
            </w:pPr>
            <w:r>
              <w:rPr>
                <w:rFonts w:ascii="Calibri" w:hAnsi="Calibri" w:eastAsia="Calibri" w:cs="Calibri"/>
                <w:color w:val="auto"/>
                <w:sz w:val="21"/>
                <w:szCs w:val="21"/>
              </w:rPr>
              <w:t>0.15</w:t>
            </w: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1" w:hRule="atLeast"/>
        </w:trPr>
        <w:tc>
          <w:tcPr>
            <w:tcW w:w="3660" w:type="dxa"/>
            <w:gridSpan w:val="3"/>
            <w:tcBorders>
              <w:left w:val="single" w:color="auto" w:sz="8" w:space="0"/>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2160" w:type="dxa"/>
            <w:gridSpan w:val="2"/>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90" w:hRule="atLeast"/>
        </w:trPr>
        <w:tc>
          <w:tcPr>
            <w:tcW w:w="3660" w:type="dxa"/>
            <w:gridSpan w:val="3"/>
            <w:tcBorders>
              <w:left w:val="single" w:color="auto" w:sz="8" w:space="0"/>
            </w:tcBorders>
            <w:vAlign w:val="bottom"/>
          </w:tcPr>
          <w:p>
            <w:pPr>
              <w:spacing w:after="0" w:line="267" w:lineRule="exact"/>
              <w:ind w:left="1035"/>
              <w:jc w:val="center"/>
              <w:rPr>
                <w:color w:val="auto"/>
                <w:sz w:val="20"/>
                <w:szCs w:val="20"/>
              </w:rPr>
            </w:pPr>
            <w:r>
              <w:rPr>
                <w:rFonts w:ascii="宋体" w:hAnsi="宋体" w:eastAsia="宋体" w:cs="宋体"/>
                <w:color w:val="auto"/>
                <w:w w:val="99"/>
                <w:sz w:val="21"/>
                <w:szCs w:val="21"/>
              </w:rPr>
              <w:t>溶剂残留量</w:t>
            </w:r>
            <w:r>
              <w:rPr>
                <w:rFonts w:ascii="Calibri" w:hAnsi="Calibri" w:eastAsia="Calibri" w:cs="Calibri"/>
                <w:color w:val="auto"/>
                <w:w w:val="99"/>
                <w:sz w:val="21"/>
                <w:szCs w:val="21"/>
              </w:rPr>
              <w:t>/</w:t>
            </w:r>
            <w:r>
              <w:rPr>
                <w:rFonts w:ascii="宋体" w:hAnsi="宋体" w:eastAsia="宋体" w:cs="宋体"/>
                <w:color w:val="auto"/>
                <w:w w:val="99"/>
                <w:sz w:val="21"/>
                <w:szCs w:val="21"/>
              </w:rPr>
              <w:t>（</w:t>
            </w:r>
            <w:r>
              <w:rPr>
                <w:rFonts w:ascii="Calibri" w:hAnsi="Calibri" w:eastAsia="Calibri" w:cs="Calibri"/>
                <w:color w:val="auto"/>
                <w:w w:val="99"/>
                <w:sz w:val="21"/>
                <w:szCs w:val="21"/>
              </w:rPr>
              <w:t>mg/kg</w:t>
            </w:r>
            <w:r>
              <w:rPr>
                <w:rFonts w:ascii="宋体" w:hAnsi="宋体" w:eastAsia="宋体" w:cs="宋体"/>
                <w:color w:val="auto"/>
                <w:w w:val="99"/>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2160" w:type="dxa"/>
            <w:gridSpan w:val="2"/>
            <w:vAlign w:val="bottom"/>
          </w:tcPr>
          <w:p>
            <w:pPr>
              <w:spacing w:after="0" w:line="240" w:lineRule="exact"/>
              <w:ind w:left="336"/>
              <w:jc w:val="center"/>
              <w:rPr>
                <w:color w:val="auto"/>
                <w:sz w:val="20"/>
                <w:szCs w:val="20"/>
              </w:rPr>
            </w:pPr>
            <w:r>
              <w:rPr>
                <w:rFonts w:ascii="宋体" w:hAnsi="宋体" w:eastAsia="宋体" w:cs="宋体"/>
                <w:color w:val="auto"/>
                <w:w w:val="99"/>
                <w:sz w:val="21"/>
                <w:szCs w:val="21"/>
              </w:rPr>
              <w:t>不得检出</w:t>
            </w: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0" w:hRule="atLeast"/>
        </w:trPr>
        <w:tc>
          <w:tcPr>
            <w:tcW w:w="3660" w:type="dxa"/>
            <w:gridSpan w:val="3"/>
            <w:tcBorders>
              <w:left w:val="single" w:color="auto" w:sz="8" w:space="0"/>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800" w:type="dxa"/>
            <w:gridSpan w:val="2"/>
            <w:tcBorders>
              <w:bottom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91" w:hRule="atLeast"/>
        </w:trPr>
        <w:tc>
          <w:tcPr>
            <w:tcW w:w="3660" w:type="dxa"/>
            <w:gridSpan w:val="3"/>
            <w:tcBorders>
              <w:left w:val="single" w:color="auto" w:sz="8" w:space="0"/>
            </w:tcBorders>
            <w:vAlign w:val="bottom"/>
          </w:tcPr>
          <w:p>
            <w:pPr>
              <w:spacing w:after="0" w:line="267" w:lineRule="exact"/>
              <w:ind w:left="1035"/>
              <w:jc w:val="center"/>
              <w:rPr>
                <w:color w:val="auto"/>
                <w:sz w:val="20"/>
                <w:szCs w:val="20"/>
              </w:rPr>
            </w:pPr>
            <w:r>
              <w:rPr>
                <w:rFonts w:ascii="宋体" w:hAnsi="宋体" w:eastAsia="宋体" w:cs="宋体"/>
                <w:color w:val="auto"/>
                <w:sz w:val="21"/>
                <w:szCs w:val="21"/>
              </w:rPr>
              <w:t>维生素</w:t>
            </w:r>
            <w:r>
              <w:rPr>
                <w:rFonts w:ascii="Calibri" w:hAnsi="Calibri" w:eastAsia="Calibri" w:cs="Calibri"/>
                <w:color w:val="auto"/>
                <w:sz w:val="21"/>
                <w:szCs w:val="21"/>
              </w:rPr>
              <w:t xml:space="preserve"> E </w:t>
            </w:r>
            <w:r>
              <w:rPr>
                <w:rFonts w:ascii="宋体" w:hAnsi="宋体" w:eastAsia="宋体" w:cs="宋体"/>
                <w:color w:val="auto"/>
                <w:sz w:val="21"/>
                <w:szCs w:val="21"/>
              </w:rPr>
              <w:t>总量（</w:t>
            </w:r>
            <w:r>
              <w:rPr>
                <w:rFonts w:ascii="Calibri" w:hAnsi="Calibri" w:eastAsia="Calibri" w:cs="Calibri"/>
                <w:color w:val="auto"/>
                <w:sz w:val="21"/>
                <w:szCs w:val="21"/>
              </w:rPr>
              <w:t>mg/100g</w:t>
            </w:r>
            <w:r>
              <w:rPr>
                <w:rFonts w:ascii="宋体" w:hAnsi="宋体" w:eastAsia="宋体" w:cs="宋体"/>
                <w:color w:val="auto"/>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800" w:type="dxa"/>
            <w:gridSpan w:val="2"/>
            <w:vAlign w:val="bottom"/>
          </w:tcPr>
          <w:p>
            <w:pPr>
              <w:spacing w:after="0"/>
              <w:ind w:left="1045"/>
              <w:jc w:val="center"/>
              <w:rPr>
                <w:color w:val="auto"/>
                <w:sz w:val="20"/>
                <w:szCs w:val="20"/>
              </w:rPr>
            </w:pPr>
            <w:r>
              <w:rPr>
                <w:rFonts w:ascii="Calibri" w:hAnsi="Calibri" w:eastAsia="Calibri" w:cs="Calibri"/>
                <w:color w:val="auto"/>
                <w:sz w:val="21"/>
                <w:szCs w:val="21"/>
              </w:rPr>
              <w:t>50.0</w:t>
            </w: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29" w:hRule="atLeast"/>
        </w:trPr>
        <w:tc>
          <w:tcPr>
            <w:tcW w:w="3660" w:type="dxa"/>
            <w:gridSpan w:val="3"/>
            <w:tcBorders>
              <w:left w:val="single" w:color="auto" w:sz="8" w:space="0"/>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800" w:type="dxa"/>
            <w:gridSpan w:val="2"/>
            <w:tcBorders>
              <w:bottom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89" w:hRule="atLeast"/>
        </w:trPr>
        <w:tc>
          <w:tcPr>
            <w:tcW w:w="3660" w:type="dxa"/>
            <w:gridSpan w:val="3"/>
            <w:tcBorders>
              <w:left w:val="single" w:color="auto" w:sz="8" w:space="0"/>
            </w:tcBorders>
            <w:vAlign w:val="bottom"/>
          </w:tcPr>
          <w:p>
            <w:pPr>
              <w:spacing w:after="0" w:line="267" w:lineRule="exact"/>
              <w:ind w:left="1035"/>
              <w:jc w:val="center"/>
              <w:rPr>
                <w:color w:val="auto"/>
                <w:sz w:val="20"/>
                <w:szCs w:val="20"/>
              </w:rPr>
            </w:pPr>
            <w:r>
              <w:rPr>
                <w:rFonts w:ascii="宋体" w:hAnsi="宋体" w:eastAsia="宋体" w:cs="宋体"/>
                <w:color w:val="auto"/>
                <w:w w:val="99"/>
                <w:sz w:val="21"/>
                <w:szCs w:val="21"/>
              </w:rPr>
              <w:t>甾醇（</w:t>
            </w:r>
            <w:r>
              <w:rPr>
                <w:rFonts w:ascii="Calibri" w:hAnsi="Calibri" w:eastAsia="Calibri" w:cs="Calibri"/>
                <w:color w:val="auto"/>
                <w:w w:val="99"/>
                <w:sz w:val="21"/>
                <w:szCs w:val="21"/>
              </w:rPr>
              <w:t>mg/100g</w:t>
            </w:r>
            <w:r>
              <w:rPr>
                <w:rFonts w:ascii="宋体" w:hAnsi="宋体" w:eastAsia="宋体" w:cs="宋体"/>
                <w:color w:val="auto"/>
                <w:w w:val="99"/>
                <w:sz w:val="21"/>
                <w:szCs w:val="21"/>
              </w:rPr>
              <w:t>）</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800" w:type="dxa"/>
            <w:gridSpan w:val="2"/>
            <w:vAlign w:val="bottom"/>
          </w:tcPr>
          <w:p>
            <w:pPr>
              <w:spacing w:after="0"/>
              <w:ind w:left="1025"/>
              <w:jc w:val="center"/>
              <w:rPr>
                <w:color w:val="auto"/>
                <w:sz w:val="20"/>
                <w:szCs w:val="20"/>
              </w:rPr>
            </w:pPr>
            <w:r>
              <w:rPr>
                <w:rFonts w:ascii="Calibri" w:hAnsi="Calibri" w:eastAsia="Calibri" w:cs="Calibri"/>
                <w:color w:val="auto"/>
                <w:sz w:val="21"/>
                <w:szCs w:val="21"/>
              </w:rPr>
              <w:t>500.0</w:t>
            </w:r>
          </w:p>
        </w:tc>
        <w:tc>
          <w:tcPr>
            <w:tcW w:w="52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31" w:hRule="atLeast"/>
        </w:trPr>
        <w:tc>
          <w:tcPr>
            <w:tcW w:w="4820" w:type="dxa"/>
            <w:gridSpan w:val="6"/>
            <w:tcBorders>
              <w:left w:val="single" w:color="auto" w:sz="8" w:space="0"/>
              <w:bottom w:val="single" w:color="auto" w:sz="8" w:space="0"/>
              <w:right w:val="single" w:color="auto" w:sz="8" w:space="0"/>
            </w:tcBorders>
            <w:vAlign w:val="bottom"/>
          </w:tcPr>
          <w:p>
            <w:pPr>
              <w:spacing w:after="0"/>
              <w:rPr>
                <w:color w:val="auto"/>
                <w:sz w:val="2"/>
                <w:szCs w:val="2"/>
              </w:rPr>
            </w:pPr>
          </w:p>
        </w:tc>
        <w:tc>
          <w:tcPr>
            <w:tcW w:w="3220" w:type="dxa"/>
            <w:gridSpan w:val="4"/>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rPr>
          <w:trHeight w:val="293" w:hRule="atLeast"/>
        </w:trPr>
        <w:tc>
          <w:tcPr>
            <w:tcW w:w="8040" w:type="dxa"/>
            <w:gridSpan w:val="10"/>
            <w:tcBorders>
              <w:left w:val="single" w:color="auto" w:sz="8" w:space="0"/>
            </w:tcBorders>
            <w:vAlign w:val="bottom"/>
          </w:tcPr>
          <w:p>
            <w:pPr>
              <w:spacing w:after="0" w:line="256" w:lineRule="exact"/>
              <w:ind w:left="2340"/>
              <w:rPr>
                <w:color w:val="auto"/>
                <w:sz w:val="20"/>
                <w:szCs w:val="20"/>
              </w:rPr>
            </w:pPr>
            <w:r>
              <w:rPr>
                <w:rFonts w:ascii="宋体" w:hAnsi="宋体" w:eastAsia="宋体" w:cs="宋体"/>
                <w:color w:val="auto"/>
                <w:sz w:val="21"/>
                <w:szCs w:val="21"/>
              </w:rPr>
              <w:t>注：溶剂残留量检出值小于</w:t>
            </w:r>
            <w:r>
              <w:rPr>
                <w:rFonts w:ascii="Times New Roman" w:hAnsi="Times New Roman" w:eastAsia="Times New Roman" w:cs="Times New Roman"/>
                <w:color w:val="auto"/>
                <w:sz w:val="21"/>
                <w:szCs w:val="21"/>
              </w:rPr>
              <w:t xml:space="preserve"> 10 mg/kg </w:t>
            </w:r>
            <w:r>
              <w:rPr>
                <w:rFonts w:ascii="宋体" w:hAnsi="宋体" w:eastAsia="宋体" w:cs="宋体"/>
                <w:color w:val="auto"/>
                <w:sz w:val="21"/>
                <w:szCs w:val="21"/>
              </w:rPr>
              <w:t>时视为未检出。</w:t>
            </w:r>
          </w:p>
        </w:tc>
        <w:tc>
          <w:tcPr>
            <w:tcW w:w="12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27" w:hRule="atLeast"/>
        </w:trPr>
        <w:tc>
          <w:tcPr>
            <w:tcW w:w="2420" w:type="dxa"/>
            <w:tcBorders>
              <w:left w:val="single" w:color="auto" w:sz="8" w:space="0"/>
              <w:bottom w:val="single" w:color="auto" w:sz="8" w:space="0"/>
            </w:tcBorders>
            <w:vAlign w:val="bottom"/>
          </w:tcPr>
          <w:p>
            <w:pPr>
              <w:spacing w:after="0"/>
              <w:rPr>
                <w:color w:val="auto"/>
                <w:sz w:val="2"/>
                <w:szCs w:val="2"/>
              </w:rPr>
            </w:pPr>
          </w:p>
        </w:tc>
        <w:tc>
          <w:tcPr>
            <w:tcW w:w="540" w:type="dxa"/>
            <w:tcBorders>
              <w:bottom w:val="single" w:color="auto" w:sz="8" w:space="0"/>
            </w:tcBorders>
            <w:vAlign w:val="bottom"/>
          </w:tcPr>
          <w:p>
            <w:pPr>
              <w:spacing w:after="0"/>
              <w:rPr>
                <w:color w:val="auto"/>
                <w:sz w:val="2"/>
                <w:szCs w:val="2"/>
              </w:rPr>
            </w:pPr>
          </w:p>
        </w:tc>
        <w:tc>
          <w:tcPr>
            <w:tcW w:w="700" w:type="dxa"/>
            <w:tcBorders>
              <w:bottom w:val="single" w:color="auto" w:sz="8" w:space="0"/>
            </w:tcBorders>
            <w:vAlign w:val="bottom"/>
          </w:tcPr>
          <w:p>
            <w:pPr>
              <w:spacing w:after="0"/>
              <w:rPr>
                <w:color w:val="auto"/>
                <w:sz w:val="2"/>
                <w:szCs w:val="2"/>
              </w:rPr>
            </w:pPr>
          </w:p>
        </w:tc>
        <w:tc>
          <w:tcPr>
            <w:tcW w:w="440" w:type="dxa"/>
            <w:tcBorders>
              <w:bottom w:val="single" w:color="auto" w:sz="8" w:space="0"/>
            </w:tcBorders>
            <w:vAlign w:val="bottom"/>
          </w:tcPr>
          <w:p>
            <w:pPr>
              <w:spacing w:after="0"/>
              <w:rPr>
                <w:color w:val="auto"/>
                <w:sz w:val="2"/>
                <w:szCs w:val="2"/>
              </w:rPr>
            </w:pPr>
          </w:p>
        </w:tc>
        <w:tc>
          <w:tcPr>
            <w:tcW w:w="640" w:type="dxa"/>
            <w:tcBorders>
              <w:bottom w:val="single" w:color="auto" w:sz="8" w:space="0"/>
            </w:tcBorders>
            <w:vAlign w:val="bottom"/>
          </w:tcPr>
          <w:p>
            <w:pPr>
              <w:spacing w:after="0"/>
              <w:rPr>
                <w:color w:val="auto"/>
                <w:sz w:val="2"/>
                <w:szCs w:val="2"/>
              </w:rPr>
            </w:pPr>
          </w:p>
        </w:tc>
        <w:tc>
          <w:tcPr>
            <w:tcW w:w="80" w:type="dxa"/>
            <w:tcBorders>
              <w:bottom w:val="single" w:color="auto" w:sz="8" w:space="0"/>
            </w:tcBorders>
            <w:vAlign w:val="bottom"/>
          </w:tcPr>
          <w:p>
            <w:pPr>
              <w:spacing w:after="0"/>
              <w:rPr>
                <w:color w:val="auto"/>
                <w:sz w:val="2"/>
                <w:szCs w:val="2"/>
              </w:rPr>
            </w:pPr>
          </w:p>
        </w:tc>
        <w:tc>
          <w:tcPr>
            <w:tcW w:w="900" w:type="dxa"/>
            <w:tcBorders>
              <w:bottom w:val="single" w:color="auto" w:sz="8" w:space="0"/>
            </w:tcBorders>
            <w:vAlign w:val="bottom"/>
          </w:tcPr>
          <w:p>
            <w:pPr>
              <w:spacing w:after="0"/>
              <w:rPr>
                <w:color w:val="auto"/>
                <w:sz w:val="2"/>
                <w:szCs w:val="2"/>
              </w:rPr>
            </w:pPr>
          </w:p>
        </w:tc>
        <w:tc>
          <w:tcPr>
            <w:tcW w:w="160" w:type="dxa"/>
            <w:tcBorders>
              <w:bottom w:val="single" w:color="auto" w:sz="8" w:space="0"/>
            </w:tcBorders>
            <w:vAlign w:val="bottom"/>
          </w:tcPr>
          <w:p>
            <w:pPr>
              <w:spacing w:after="0"/>
              <w:rPr>
                <w:color w:val="auto"/>
                <w:sz w:val="2"/>
                <w:szCs w:val="2"/>
              </w:rPr>
            </w:pPr>
          </w:p>
        </w:tc>
        <w:tc>
          <w:tcPr>
            <w:tcW w:w="1640" w:type="dxa"/>
            <w:tcBorders>
              <w:bottom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bl>
    <w:p>
      <w:pPr>
        <w:spacing w:after="0" w:line="74"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3.2.5</w:t>
      </w:r>
      <w:r>
        <w:rPr>
          <w:color w:val="auto"/>
          <w:sz w:val="20"/>
          <w:szCs w:val="20"/>
        </w:rPr>
        <w:tab/>
      </w:r>
      <w:r>
        <w:rPr>
          <w:rFonts w:ascii="宋体" w:hAnsi="宋体" w:eastAsia="宋体" w:cs="宋体"/>
          <w:b/>
          <w:bCs/>
          <w:color w:val="auto"/>
          <w:sz w:val="23"/>
          <w:szCs w:val="23"/>
        </w:rPr>
        <w:t>食品安全要求</w:t>
      </w:r>
    </w:p>
    <w:p>
      <w:pPr>
        <w:spacing w:after="0" w:line="231"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按</w:t>
      </w:r>
      <w:r>
        <w:rPr>
          <w:rFonts w:ascii="Calibri" w:hAnsi="Calibri" w:eastAsia="Calibri" w:cs="Calibri"/>
          <w:color w:val="auto"/>
          <w:sz w:val="24"/>
          <w:szCs w:val="24"/>
        </w:rPr>
        <w:t xml:space="preserve"> GB 2716 </w:t>
      </w:r>
      <w:r>
        <w:rPr>
          <w:rFonts w:ascii="宋体" w:hAnsi="宋体" w:eastAsia="宋体" w:cs="宋体"/>
          <w:color w:val="auto"/>
          <w:sz w:val="24"/>
          <w:szCs w:val="24"/>
        </w:rPr>
        <w:t>的规定执行，同时应满足国家食品安全标准和法律法规要求规定。</w:t>
      </w:r>
    </w:p>
    <w:p>
      <w:pPr>
        <w:spacing w:after="0" w:line="187"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3.2.6</w:t>
      </w:r>
      <w:r>
        <w:rPr>
          <w:color w:val="auto"/>
          <w:sz w:val="20"/>
          <w:szCs w:val="20"/>
        </w:rPr>
        <w:tab/>
      </w:r>
      <w:r>
        <w:rPr>
          <w:rFonts w:ascii="宋体" w:hAnsi="宋体" w:eastAsia="宋体" w:cs="宋体"/>
          <w:b/>
          <w:bCs/>
          <w:color w:val="auto"/>
          <w:sz w:val="23"/>
          <w:szCs w:val="23"/>
        </w:rPr>
        <w:t>生产过程质量控制</w:t>
      </w:r>
    </w:p>
    <w:p>
      <w:pPr>
        <w:spacing w:after="0" w:line="231" w:lineRule="exact"/>
        <w:rPr>
          <w:color w:val="auto"/>
          <w:sz w:val="20"/>
          <w:szCs w:val="20"/>
        </w:rPr>
      </w:pPr>
    </w:p>
    <w:p>
      <w:pPr>
        <w:numPr>
          <w:ilvl w:val="0"/>
          <w:numId w:val="26"/>
        </w:numPr>
        <w:tabs>
          <w:tab w:val="left" w:pos="900"/>
        </w:tabs>
        <w:spacing w:after="0" w:line="305" w:lineRule="exact"/>
        <w:ind w:left="900" w:hanging="302"/>
        <w:rPr>
          <w:rFonts w:ascii="宋体" w:hAnsi="宋体" w:eastAsia="宋体" w:cs="宋体"/>
          <w:color w:val="auto"/>
          <w:sz w:val="24"/>
          <w:szCs w:val="24"/>
        </w:rPr>
      </w:pPr>
      <w:r>
        <w:rPr>
          <w:rFonts w:ascii="Calibri" w:hAnsi="Calibri" w:eastAsia="Calibri" w:cs="Calibri"/>
          <w:color w:val="auto"/>
          <w:sz w:val="24"/>
          <w:szCs w:val="24"/>
        </w:rPr>
        <w:t xml:space="preserve">LS/T 1218 </w:t>
      </w:r>
      <w:r>
        <w:rPr>
          <w:rFonts w:ascii="宋体" w:hAnsi="宋体" w:eastAsia="宋体" w:cs="宋体"/>
          <w:color w:val="auto"/>
          <w:sz w:val="24"/>
          <w:szCs w:val="24"/>
        </w:rPr>
        <w:t>执行。</w:t>
      </w:r>
    </w:p>
    <w:p>
      <w:pPr>
        <w:spacing w:after="0" w:line="189" w:lineRule="exact"/>
        <w:rPr>
          <w:color w:val="auto"/>
          <w:sz w:val="20"/>
          <w:szCs w:val="20"/>
        </w:rPr>
      </w:pPr>
    </w:p>
    <w:p>
      <w:pPr>
        <w:tabs>
          <w:tab w:val="left" w:pos="840"/>
        </w:tabs>
        <w:spacing w:after="0" w:line="318" w:lineRule="exact"/>
        <w:ind w:left="120"/>
        <w:rPr>
          <w:color w:val="auto"/>
          <w:sz w:val="20"/>
          <w:szCs w:val="20"/>
        </w:rPr>
      </w:pPr>
      <w:r>
        <w:rPr>
          <w:rFonts w:ascii="Calibri" w:hAnsi="Calibri" w:eastAsia="Calibri" w:cs="Calibri"/>
          <w:b/>
          <w:bCs/>
          <w:color w:val="auto"/>
          <w:sz w:val="24"/>
          <w:szCs w:val="24"/>
        </w:rPr>
        <w:t>3.2.7</w:t>
      </w:r>
      <w:r>
        <w:rPr>
          <w:color w:val="auto"/>
          <w:sz w:val="20"/>
          <w:szCs w:val="20"/>
        </w:rPr>
        <w:tab/>
      </w:r>
      <w:r>
        <w:rPr>
          <w:rFonts w:ascii="宋体" w:hAnsi="宋体" w:eastAsia="宋体" w:cs="宋体"/>
          <w:b/>
          <w:bCs/>
          <w:color w:val="auto"/>
          <w:sz w:val="23"/>
          <w:szCs w:val="23"/>
        </w:rPr>
        <w:t>追溯信息</w:t>
      </w:r>
    </w:p>
    <w:p>
      <w:pPr>
        <w:spacing w:after="0" w:line="204" w:lineRule="exact"/>
        <w:rPr>
          <w:color w:val="auto"/>
          <w:sz w:val="20"/>
          <w:szCs w:val="20"/>
        </w:rPr>
      </w:pPr>
    </w:p>
    <w:p>
      <w:pPr>
        <w:tabs>
          <w:tab w:val="left" w:pos="1000"/>
        </w:tabs>
        <w:spacing w:after="0" w:line="318" w:lineRule="exact"/>
        <w:ind w:left="120"/>
        <w:rPr>
          <w:color w:val="auto"/>
          <w:sz w:val="20"/>
          <w:szCs w:val="20"/>
        </w:rPr>
      </w:pPr>
      <w:r>
        <w:rPr>
          <w:rFonts w:ascii="Calibri" w:hAnsi="Calibri" w:eastAsia="Calibri" w:cs="Calibri"/>
          <w:color w:val="auto"/>
          <w:sz w:val="24"/>
          <w:szCs w:val="24"/>
        </w:rPr>
        <w:t>3.2.7.1</w:t>
      </w:r>
      <w:r>
        <w:rPr>
          <w:color w:val="auto"/>
          <w:sz w:val="20"/>
          <w:szCs w:val="20"/>
        </w:rPr>
        <w:tab/>
      </w:r>
      <w:r>
        <w:rPr>
          <w:rFonts w:ascii="宋体" w:hAnsi="宋体" w:eastAsia="宋体" w:cs="宋体"/>
          <w:color w:val="auto"/>
          <w:sz w:val="23"/>
          <w:szCs w:val="23"/>
        </w:rPr>
        <w:t>油料信息</w:t>
      </w:r>
    </w:p>
    <w:p>
      <w:pPr>
        <w:spacing w:after="0" w:line="228"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1</w:t>
      </w:r>
      <w:r>
        <w:rPr>
          <w:rFonts w:ascii="宋体" w:hAnsi="宋体" w:eastAsia="宋体" w:cs="宋体"/>
          <w:color w:val="auto"/>
          <w:sz w:val="24"/>
          <w:szCs w:val="24"/>
        </w:rPr>
        <w:t>、记录油菜籽的品种（如多个品种混合，记录主要品种及所占比例）、收获年份、</w:t>
      </w:r>
    </w:p>
    <w:p>
      <w:pPr>
        <w:spacing w:after="0" w:line="221"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产地（到县级）、产地环境、农药和化肥使用情况、进货量、基地或供应商名称、进货</w:t>
      </w:r>
    </w:p>
    <w:p>
      <w:pPr>
        <w:spacing w:after="0" w:line="245"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批次、检测数据。</w:t>
      </w:r>
    </w:p>
    <w:p>
      <w:pPr>
        <w:sectPr>
          <w:pgSz w:w="11900" w:h="16838"/>
          <w:pgMar w:top="1440" w:right="1026" w:bottom="453" w:left="1300" w:header="0" w:footer="0" w:gutter="0"/>
          <w:cols w:equalWidth="0" w:num="1">
            <w:col w:w="9580"/>
          </w:cols>
        </w:sectPr>
      </w:pPr>
    </w:p>
    <w:p>
      <w:pPr>
        <w:spacing w:after="0" w:line="381" w:lineRule="exact"/>
        <w:rPr>
          <w:color w:val="auto"/>
          <w:sz w:val="20"/>
          <w:szCs w:val="20"/>
        </w:rPr>
      </w:pPr>
    </w:p>
    <w:p>
      <w:pPr>
        <w:spacing w:after="0"/>
        <w:ind w:right="-79"/>
        <w:jc w:val="center"/>
        <w:rPr>
          <w:color w:val="auto"/>
          <w:sz w:val="20"/>
          <w:szCs w:val="20"/>
        </w:rPr>
      </w:pPr>
      <w:r>
        <w:rPr>
          <w:rFonts w:ascii="Calibri" w:hAnsi="Calibri" w:eastAsia="Calibri" w:cs="Calibri"/>
          <w:color w:val="auto"/>
          <w:sz w:val="17"/>
          <w:szCs w:val="17"/>
        </w:rPr>
        <w:t>16</w:t>
      </w:r>
    </w:p>
    <w:p>
      <w:pPr>
        <w:sectPr>
          <w:type w:val="continuous"/>
          <w:pgSz w:w="11900" w:h="16838"/>
          <w:pgMar w:top="1440" w:right="1026" w:bottom="453" w:left="1300" w:header="0" w:footer="0" w:gutter="0"/>
          <w:cols w:equalWidth="0" w:num="1">
            <w:col w:w="9580"/>
          </w:cols>
        </w:sectPr>
      </w:pPr>
    </w:p>
    <w:p>
      <w:pPr>
        <w:spacing w:after="0" w:line="200" w:lineRule="exact"/>
        <w:rPr>
          <w:color w:val="auto"/>
          <w:sz w:val="20"/>
          <w:szCs w:val="20"/>
        </w:rPr>
      </w:pPr>
      <w:bookmarkStart w:id="17" w:name="page18"/>
      <w:bookmarkEnd w:id="17"/>
    </w:p>
    <w:p>
      <w:pPr>
        <w:spacing w:after="0" w:line="275"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2</w:t>
      </w:r>
      <w:r>
        <w:rPr>
          <w:rFonts w:ascii="宋体" w:hAnsi="宋体" w:eastAsia="宋体" w:cs="宋体"/>
          <w:color w:val="auto"/>
          <w:sz w:val="24"/>
          <w:szCs w:val="24"/>
        </w:rPr>
        <w:t>、记录油菜籽的储藏、运输信息。</w:t>
      </w:r>
    </w:p>
    <w:p>
      <w:pPr>
        <w:spacing w:after="0" w:line="216"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3</w:t>
      </w:r>
      <w:r>
        <w:rPr>
          <w:rFonts w:ascii="宋体" w:hAnsi="宋体" w:eastAsia="宋体" w:cs="宋体"/>
          <w:color w:val="auto"/>
          <w:sz w:val="24"/>
          <w:szCs w:val="24"/>
        </w:rPr>
        <w:t>、鼓励自有基地管理或订单标准化管理的油菜籽作为生产原料。</w:t>
      </w:r>
    </w:p>
    <w:p>
      <w:pPr>
        <w:spacing w:after="0" w:line="190" w:lineRule="exact"/>
        <w:rPr>
          <w:color w:val="auto"/>
          <w:sz w:val="20"/>
          <w:szCs w:val="20"/>
        </w:rPr>
      </w:pPr>
    </w:p>
    <w:p>
      <w:pPr>
        <w:tabs>
          <w:tab w:val="left" w:pos="1000"/>
        </w:tabs>
        <w:spacing w:after="0" w:line="318" w:lineRule="exact"/>
        <w:ind w:left="120"/>
        <w:rPr>
          <w:color w:val="auto"/>
          <w:sz w:val="20"/>
          <w:szCs w:val="20"/>
        </w:rPr>
      </w:pPr>
      <w:r>
        <w:rPr>
          <w:rFonts w:ascii="Calibri" w:hAnsi="Calibri" w:eastAsia="Calibri" w:cs="Calibri"/>
          <w:color w:val="auto"/>
          <w:sz w:val="24"/>
          <w:szCs w:val="24"/>
        </w:rPr>
        <w:t>3.2.7.2</w:t>
      </w:r>
      <w:r>
        <w:rPr>
          <w:color w:val="auto"/>
          <w:sz w:val="20"/>
          <w:szCs w:val="20"/>
        </w:rPr>
        <w:tab/>
      </w:r>
      <w:r>
        <w:rPr>
          <w:rFonts w:ascii="宋体" w:hAnsi="宋体" w:eastAsia="宋体" w:cs="宋体"/>
          <w:color w:val="auto"/>
          <w:sz w:val="23"/>
          <w:szCs w:val="23"/>
        </w:rPr>
        <w:t>菜籽油生产信息</w:t>
      </w:r>
    </w:p>
    <w:p>
      <w:pPr>
        <w:spacing w:after="0" w:line="228"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1</w:t>
      </w:r>
      <w:r>
        <w:rPr>
          <w:rFonts w:ascii="宋体" w:hAnsi="宋体" w:eastAsia="宋体" w:cs="宋体"/>
          <w:color w:val="auto"/>
          <w:sz w:val="24"/>
          <w:szCs w:val="24"/>
        </w:rPr>
        <w:t>、记录生产过程原料信息，包括原料的用量、不同产地及品种原料所占比例、干</w:t>
      </w:r>
    </w:p>
    <w:p>
      <w:pPr>
        <w:spacing w:after="0" w:line="216" w:lineRule="exact"/>
        <w:rPr>
          <w:color w:val="auto"/>
          <w:sz w:val="20"/>
          <w:szCs w:val="20"/>
        </w:rPr>
      </w:pPr>
    </w:p>
    <w:p>
      <w:pPr>
        <w:spacing w:after="0" w:line="305" w:lineRule="exact"/>
        <w:ind w:left="120"/>
        <w:rPr>
          <w:color w:val="auto"/>
          <w:sz w:val="20"/>
          <w:szCs w:val="20"/>
        </w:rPr>
      </w:pPr>
      <w:r>
        <w:rPr>
          <w:rFonts w:ascii="宋体" w:hAnsi="宋体" w:eastAsia="宋体" w:cs="宋体"/>
          <w:color w:val="auto"/>
          <w:sz w:val="24"/>
          <w:szCs w:val="24"/>
        </w:rPr>
        <w:t>燥方式及所用工艺参数等，并与</w:t>
      </w:r>
      <w:r>
        <w:rPr>
          <w:rFonts w:ascii="Calibri" w:hAnsi="Calibri" w:eastAsia="Calibri" w:cs="Calibri"/>
          <w:color w:val="auto"/>
          <w:sz w:val="24"/>
          <w:szCs w:val="24"/>
        </w:rPr>
        <w:t xml:space="preserve"> 3.2.7.1 </w:t>
      </w:r>
      <w:r>
        <w:rPr>
          <w:rFonts w:ascii="宋体" w:hAnsi="宋体" w:eastAsia="宋体" w:cs="宋体"/>
          <w:color w:val="auto"/>
          <w:sz w:val="24"/>
          <w:szCs w:val="24"/>
        </w:rPr>
        <w:t>的信息关联和对应。</w:t>
      </w:r>
    </w:p>
    <w:p>
      <w:pPr>
        <w:spacing w:after="0" w:line="214"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2</w:t>
      </w:r>
      <w:r>
        <w:rPr>
          <w:rFonts w:ascii="宋体" w:hAnsi="宋体" w:eastAsia="宋体" w:cs="宋体"/>
          <w:color w:val="auto"/>
          <w:sz w:val="24"/>
          <w:szCs w:val="24"/>
        </w:rPr>
        <w:t>、记录菜籽油生产过程中有关溯源的各项数据、信息，包括加工工艺及参数、辅</w:t>
      </w:r>
    </w:p>
    <w:p>
      <w:pPr>
        <w:spacing w:after="0" w:line="221" w:lineRule="exact"/>
        <w:rPr>
          <w:color w:val="auto"/>
          <w:sz w:val="20"/>
          <w:szCs w:val="20"/>
        </w:rPr>
      </w:pPr>
    </w:p>
    <w:p>
      <w:pPr>
        <w:spacing w:after="0" w:line="274" w:lineRule="exact"/>
        <w:ind w:left="120"/>
        <w:rPr>
          <w:color w:val="auto"/>
          <w:sz w:val="20"/>
          <w:szCs w:val="20"/>
        </w:rPr>
      </w:pPr>
      <w:r>
        <w:rPr>
          <w:rFonts w:ascii="宋体" w:hAnsi="宋体" w:eastAsia="宋体" w:cs="宋体"/>
          <w:color w:val="auto"/>
          <w:sz w:val="24"/>
          <w:szCs w:val="24"/>
        </w:rPr>
        <w:t>料和副产物使用情况等。</w:t>
      </w:r>
    </w:p>
    <w:p>
      <w:pPr>
        <w:spacing w:after="0" w:line="218" w:lineRule="exact"/>
        <w:rPr>
          <w:color w:val="auto"/>
          <w:sz w:val="20"/>
          <w:szCs w:val="20"/>
        </w:rPr>
      </w:pPr>
    </w:p>
    <w:p>
      <w:pPr>
        <w:tabs>
          <w:tab w:val="left" w:pos="1000"/>
        </w:tabs>
        <w:spacing w:after="0" w:line="318" w:lineRule="exact"/>
        <w:ind w:left="120"/>
        <w:rPr>
          <w:color w:val="auto"/>
          <w:sz w:val="20"/>
          <w:szCs w:val="20"/>
        </w:rPr>
      </w:pPr>
      <w:r>
        <w:rPr>
          <w:rFonts w:ascii="Calibri" w:hAnsi="Calibri" w:eastAsia="Calibri" w:cs="Calibri"/>
          <w:color w:val="auto"/>
          <w:sz w:val="24"/>
          <w:szCs w:val="24"/>
        </w:rPr>
        <w:t>3.2.7.3</w:t>
      </w:r>
      <w:r>
        <w:rPr>
          <w:color w:val="auto"/>
          <w:sz w:val="20"/>
          <w:szCs w:val="20"/>
        </w:rPr>
        <w:tab/>
      </w:r>
      <w:r>
        <w:rPr>
          <w:rFonts w:ascii="宋体" w:hAnsi="宋体" w:eastAsia="宋体" w:cs="宋体"/>
          <w:color w:val="auto"/>
          <w:sz w:val="23"/>
          <w:szCs w:val="23"/>
        </w:rPr>
        <w:t>上游信息管理</w:t>
      </w:r>
    </w:p>
    <w:p>
      <w:pPr>
        <w:spacing w:after="0" w:line="225"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使用外供菜籽油原油加工或菜籽油成品油灌装的，应获取上游供应商</w:t>
      </w:r>
      <w:r>
        <w:rPr>
          <w:rFonts w:ascii="Calibri" w:hAnsi="Calibri" w:eastAsia="Calibri" w:cs="Calibri"/>
          <w:color w:val="auto"/>
          <w:sz w:val="24"/>
          <w:szCs w:val="24"/>
        </w:rPr>
        <w:t xml:space="preserve"> 3.2.7.1 </w:t>
      </w:r>
      <w:r>
        <w:rPr>
          <w:rFonts w:ascii="宋体" w:hAnsi="宋体" w:eastAsia="宋体" w:cs="宋体"/>
          <w:color w:val="auto"/>
          <w:sz w:val="24"/>
          <w:szCs w:val="24"/>
        </w:rPr>
        <w:t>和</w:t>
      </w:r>
    </w:p>
    <w:p>
      <w:pPr>
        <w:spacing w:after="0" w:line="216" w:lineRule="exact"/>
        <w:rPr>
          <w:color w:val="auto"/>
          <w:sz w:val="20"/>
          <w:szCs w:val="20"/>
        </w:rPr>
      </w:pPr>
    </w:p>
    <w:p>
      <w:pPr>
        <w:spacing w:after="0" w:line="305" w:lineRule="exact"/>
        <w:ind w:left="120"/>
        <w:rPr>
          <w:color w:val="auto"/>
          <w:sz w:val="20"/>
          <w:szCs w:val="20"/>
        </w:rPr>
      </w:pPr>
      <w:r>
        <w:rPr>
          <w:rFonts w:ascii="Calibri" w:hAnsi="Calibri" w:eastAsia="Calibri" w:cs="Calibri"/>
          <w:color w:val="auto"/>
          <w:sz w:val="24"/>
          <w:szCs w:val="24"/>
        </w:rPr>
        <w:t xml:space="preserve">3.2.7.2 </w:t>
      </w:r>
      <w:r>
        <w:rPr>
          <w:rFonts w:ascii="宋体" w:hAnsi="宋体" w:eastAsia="宋体" w:cs="宋体"/>
          <w:color w:val="auto"/>
          <w:sz w:val="24"/>
          <w:szCs w:val="24"/>
        </w:rPr>
        <w:t>的信息或记录。</w:t>
      </w:r>
    </w:p>
    <w:p>
      <w:pPr>
        <w:spacing w:after="0" w:line="216" w:lineRule="exact"/>
        <w:rPr>
          <w:color w:val="auto"/>
          <w:sz w:val="20"/>
          <w:szCs w:val="20"/>
        </w:rPr>
      </w:pPr>
    </w:p>
    <w:p>
      <w:pPr>
        <w:spacing w:after="0" w:line="305" w:lineRule="exact"/>
        <w:ind w:left="600"/>
        <w:rPr>
          <w:color w:val="auto"/>
          <w:sz w:val="20"/>
          <w:szCs w:val="20"/>
        </w:rPr>
      </w:pPr>
      <w:r>
        <w:rPr>
          <w:rFonts w:ascii="宋体" w:hAnsi="宋体" w:eastAsia="宋体" w:cs="宋体"/>
          <w:color w:val="auto"/>
          <w:sz w:val="24"/>
          <w:szCs w:val="24"/>
        </w:rPr>
        <w:t>追溯信息要求可参考表</w:t>
      </w:r>
      <w:r>
        <w:rPr>
          <w:rFonts w:ascii="Calibri" w:hAnsi="Calibri" w:eastAsia="Calibri" w:cs="Calibri"/>
          <w:color w:val="auto"/>
          <w:sz w:val="24"/>
          <w:szCs w:val="24"/>
        </w:rPr>
        <w:t xml:space="preserve"> 8</w:t>
      </w:r>
      <w:r>
        <w:rPr>
          <w:rFonts w:ascii="宋体" w:hAnsi="宋体" w:eastAsia="宋体" w:cs="宋体"/>
          <w:color w:val="auto"/>
          <w:sz w:val="24"/>
          <w:szCs w:val="24"/>
        </w:rPr>
        <w:t>。</w:t>
      </w:r>
    </w:p>
    <w:p>
      <w:pPr>
        <w:spacing w:after="0" w:line="200" w:lineRule="exact"/>
        <w:rPr>
          <w:color w:val="auto"/>
          <w:sz w:val="20"/>
          <w:szCs w:val="20"/>
        </w:rPr>
      </w:pPr>
    </w:p>
    <w:p>
      <w:pPr>
        <w:spacing w:after="0" w:line="293"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1820"/>
        <w:gridCol w:w="2800"/>
        <w:gridCol w:w="2060"/>
        <w:gridCol w:w="2140"/>
        <w:gridCol w:w="360"/>
      </w:tblGrid>
      <w:tr>
        <w:trPr>
          <w:trHeight w:val="289" w:hRule="atLeast"/>
        </w:trPr>
        <w:tc>
          <w:tcPr>
            <w:tcW w:w="1820" w:type="dxa"/>
            <w:vAlign w:val="bottom"/>
          </w:tcPr>
          <w:p>
            <w:pPr>
              <w:spacing w:after="0"/>
              <w:rPr>
                <w:color w:val="auto"/>
                <w:sz w:val="24"/>
                <w:szCs w:val="24"/>
              </w:rPr>
            </w:pPr>
          </w:p>
        </w:tc>
        <w:tc>
          <w:tcPr>
            <w:tcW w:w="2800" w:type="dxa"/>
            <w:vAlign w:val="bottom"/>
          </w:tcPr>
          <w:p>
            <w:pPr>
              <w:spacing w:after="0" w:line="267" w:lineRule="exact"/>
              <w:ind w:left="2340"/>
              <w:rPr>
                <w:color w:val="auto"/>
                <w:sz w:val="20"/>
                <w:szCs w:val="20"/>
              </w:rPr>
            </w:pPr>
            <w:r>
              <w:rPr>
                <w:rFonts w:ascii="黑体" w:hAnsi="黑体" w:eastAsia="黑体" w:cs="黑体"/>
                <w:b/>
                <w:bCs/>
                <w:color w:val="auto"/>
                <w:sz w:val="21"/>
                <w:szCs w:val="21"/>
              </w:rPr>
              <w:t>表</w:t>
            </w:r>
            <w:r>
              <w:rPr>
                <w:rFonts w:ascii="Calibri" w:hAnsi="Calibri" w:eastAsia="Calibri" w:cs="Calibri"/>
                <w:b/>
                <w:bCs/>
                <w:color w:val="auto"/>
                <w:sz w:val="21"/>
                <w:szCs w:val="21"/>
              </w:rPr>
              <w:t xml:space="preserve"> 8</w:t>
            </w:r>
          </w:p>
        </w:tc>
        <w:tc>
          <w:tcPr>
            <w:tcW w:w="4200" w:type="dxa"/>
            <w:gridSpan w:val="2"/>
            <w:vAlign w:val="bottom"/>
          </w:tcPr>
          <w:p>
            <w:pPr>
              <w:spacing w:after="0" w:line="240" w:lineRule="exact"/>
              <w:ind w:left="120"/>
              <w:rPr>
                <w:color w:val="auto"/>
                <w:sz w:val="20"/>
                <w:szCs w:val="20"/>
              </w:rPr>
            </w:pPr>
            <w:r>
              <w:rPr>
                <w:rFonts w:ascii="黑体" w:hAnsi="黑体" w:eastAsia="黑体" w:cs="黑体"/>
                <w:b/>
                <w:bCs/>
                <w:color w:val="auto"/>
                <w:sz w:val="21"/>
                <w:szCs w:val="21"/>
              </w:rPr>
              <w:t>追溯信息</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2" w:hRule="atLeast"/>
        </w:trPr>
        <w:tc>
          <w:tcPr>
            <w:tcW w:w="1820" w:type="dxa"/>
            <w:tcBorders>
              <w:bottom w:val="single" w:color="auto" w:sz="8" w:space="0"/>
            </w:tcBorders>
            <w:vAlign w:val="bottom"/>
          </w:tcPr>
          <w:p>
            <w:pPr>
              <w:spacing w:after="0"/>
              <w:rPr>
                <w:color w:val="auto"/>
                <w:sz w:val="9"/>
                <w:szCs w:val="9"/>
              </w:rPr>
            </w:pPr>
          </w:p>
        </w:tc>
        <w:tc>
          <w:tcPr>
            <w:tcW w:w="2800" w:type="dxa"/>
            <w:tcBorders>
              <w:bottom w:val="single" w:color="auto" w:sz="8" w:space="0"/>
            </w:tcBorders>
            <w:vAlign w:val="bottom"/>
          </w:tcPr>
          <w:p>
            <w:pPr>
              <w:spacing w:after="0"/>
              <w:rPr>
                <w:color w:val="auto"/>
                <w:sz w:val="9"/>
                <w:szCs w:val="9"/>
              </w:rPr>
            </w:pPr>
          </w:p>
        </w:tc>
        <w:tc>
          <w:tcPr>
            <w:tcW w:w="2060" w:type="dxa"/>
            <w:tcBorders>
              <w:bottom w:val="single" w:color="auto" w:sz="8" w:space="0"/>
            </w:tcBorders>
            <w:vAlign w:val="bottom"/>
          </w:tcPr>
          <w:p>
            <w:pPr>
              <w:spacing w:after="0"/>
              <w:rPr>
                <w:color w:val="auto"/>
                <w:sz w:val="9"/>
                <w:szCs w:val="9"/>
              </w:rPr>
            </w:pPr>
          </w:p>
        </w:tc>
        <w:tc>
          <w:tcPr>
            <w:tcW w:w="2140" w:type="dxa"/>
            <w:tcBorders>
              <w:bottom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9" w:hRule="atLeast"/>
        </w:trPr>
        <w:tc>
          <w:tcPr>
            <w:tcW w:w="1820" w:type="dxa"/>
            <w:tcBorders>
              <w:left w:val="single" w:color="auto" w:sz="8" w:space="0"/>
              <w:right w:val="single" w:color="auto" w:sz="8" w:space="0"/>
            </w:tcBorders>
            <w:vAlign w:val="bottom"/>
          </w:tcPr>
          <w:p>
            <w:pPr>
              <w:spacing w:after="0" w:line="240" w:lineRule="exact"/>
              <w:ind w:left="480"/>
              <w:rPr>
                <w:color w:val="auto"/>
                <w:sz w:val="20"/>
                <w:szCs w:val="20"/>
              </w:rPr>
            </w:pPr>
            <w:r>
              <w:rPr>
                <w:rFonts w:ascii="宋体" w:hAnsi="宋体" w:eastAsia="宋体" w:cs="宋体"/>
                <w:color w:val="auto"/>
                <w:sz w:val="21"/>
                <w:szCs w:val="21"/>
              </w:rPr>
              <w:t>信息分类</w:t>
            </w:r>
          </w:p>
        </w:tc>
        <w:tc>
          <w:tcPr>
            <w:tcW w:w="2800" w:type="dxa"/>
            <w:vAlign w:val="bottom"/>
          </w:tcPr>
          <w:p>
            <w:pPr>
              <w:spacing w:after="0"/>
              <w:rPr>
                <w:color w:val="auto"/>
                <w:sz w:val="20"/>
                <w:szCs w:val="20"/>
              </w:rPr>
            </w:pPr>
          </w:p>
        </w:tc>
        <w:tc>
          <w:tcPr>
            <w:tcW w:w="4200" w:type="dxa"/>
            <w:gridSpan w:val="2"/>
            <w:tcBorders>
              <w:right w:val="single" w:color="auto" w:sz="8" w:space="0"/>
            </w:tcBorders>
            <w:vAlign w:val="bottom"/>
          </w:tcPr>
          <w:p>
            <w:pPr>
              <w:spacing w:after="0" w:line="240" w:lineRule="exact"/>
              <w:ind w:left="260"/>
              <w:rPr>
                <w:color w:val="auto"/>
                <w:sz w:val="20"/>
                <w:szCs w:val="20"/>
              </w:rPr>
            </w:pPr>
            <w:r>
              <w:rPr>
                <w:rFonts w:ascii="宋体" w:hAnsi="宋体" w:eastAsia="宋体" w:cs="宋体"/>
                <w:color w:val="auto"/>
                <w:sz w:val="21"/>
                <w:szCs w:val="21"/>
              </w:rPr>
              <w:t>追溯信息</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82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800" w:type="dxa"/>
            <w:tcBorders>
              <w:bottom w:val="single" w:color="auto" w:sz="8" w:space="0"/>
            </w:tcBorders>
            <w:vAlign w:val="bottom"/>
          </w:tcPr>
          <w:p>
            <w:pPr>
              <w:spacing w:after="0"/>
              <w:rPr>
                <w:color w:val="auto"/>
                <w:sz w:val="4"/>
                <w:szCs w:val="4"/>
              </w:rPr>
            </w:pPr>
          </w:p>
        </w:tc>
        <w:tc>
          <w:tcPr>
            <w:tcW w:w="2060" w:type="dxa"/>
            <w:tcBorders>
              <w:bottom w:val="single" w:color="auto" w:sz="8" w:space="0"/>
            </w:tcBorders>
            <w:vAlign w:val="bottom"/>
          </w:tcPr>
          <w:p>
            <w:pPr>
              <w:spacing w:after="0"/>
              <w:rPr>
                <w:color w:val="auto"/>
                <w:sz w:val="4"/>
                <w:szCs w:val="4"/>
              </w:rPr>
            </w:pPr>
          </w:p>
        </w:tc>
        <w:tc>
          <w:tcPr>
            <w:tcW w:w="214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rPr>
          <w:trHeight w:val="239"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品种名称</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6" w:hRule="atLeast"/>
        </w:trPr>
        <w:tc>
          <w:tcPr>
            <w:tcW w:w="1820" w:type="dxa"/>
            <w:tcBorders>
              <w:left w:val="single" w:color="auto" w:sz="8" w:space="0"/>
              <w:right w:val="single" w:color="auto" w:sz="8" w:space="0"/>
            </w:tcBorders>
            <w:vAlign w:val="bottom"/>
          </w:tcPr>
          <w:p>
            <w:pPr>
              <w:spacing w:after="0"/>
              <w:rPr>
                <w:color w:val="auto"/>
                <w:sz w:val="4"/>
                <w:szCs w:val="4"/>
              </w:rPr>
            </w:pPr>
          </w:p>
        </w:tc>
        <w:tc>
          <w:tcPr>
            <w:tcW w:w="2800" w:type="dxa"/>
            <w:tcBorders>
              <w:bottom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214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rPr>
          <w:trHeight w:val="241"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产地</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4"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1"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收获时间</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4"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1" w:hRule="atLeast"/>
        </w:trPr>
        <w:tc>
          <w:tcPr>
            <w:tcW w:w="182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油料产地信息</w:t>
            </w: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种植面积及区域分布</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4"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0"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化肥和农药使用记录</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5"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79" w:hRule="atLeast"/>
        </w:trPr>
        <w:tc>
          <w:tcPr>
            <w:tcW w:w="1820" w:type="dxa"/>
            <w:tcBorders>
              <w:left w:val="single" w:color="auto" w:sz="8" w:space="0"/>
              <w:right w:val="single" w:color="auto" w:sz="8" w:space="0"/>
            </w:tcBorders>
            <w:vAlign w:val="bottom"/>
          </w:tcPr>
          <w:p>
            <w:pPr>
              <w:spacing w:after="0"/>
              <w:rPr>
                <w:color w:val="auto"/>
                <w:sz w:val="24"/>
                <w:szCs w:val="24"/>
              </w:rPr>
            </w:pPr>
          </w:p>
        </w:tc>
        <w:tc>
          <w:tcPr>
            <w:tcW w:w="2800" w:type="dxa"/>
            <w:tcBorders>
              <w:bottom w:val="single" w:color="auto" w:sz="8" w:space="0"/>
            </w:tcBorders>
            <w:vAlign w:val="bottom"/>
          </w:tcPr>
          <w:p>
            <w:pPr>
              <w:spacing w:after="0" w:line="267" w:lineRule="exact"/>
              <w:ind w:left="80"/>
              <w:rPr>
                <w:color w:val="auto"/>
                <w:sz w:val="20"/>
                <w:szCs w:val="20"/>
              </w:rPr>
            </w:pPr>
            <w:r>
              <w:rPr>
                <w:rFonts w:ascii="宋体" w:hAnsi="宋体" w:eastAsia="宋体" w:cs="宋体"/>
                <w:color w:val="auto"/>
                <w:sz w:val="21"/>
                <w:szCs w:val="21"/>
              </w:rPr>
              <w:t>产量</w:t>
            </w:r>
            <w:r>
              <w:rPr>
                <w:rFonts w:ascii="Calibri" w:hAnsi="Calibri" w:eastAsia="Calibri" w:cs="Calibri"/>
                <w:color w:val="auto"/>
                <w:sz w:val="21"/>
                <w:szCs w:val="21"/>
              </w:rPr>
              <w:t>/</w:t>
            </w:r>
            <w:r>
              <w:rPr>
                <w:rFonts w:ascii="宋体" w:hAnsi="宋体" w:eastAsia="宋体" w:cs="宋体"/>
                <w:color w:val="auto"/>
                <w:sz w:val="21"/>
                <w:szCs w:val="21"/>
              </w:rPr>
              <w:t>可供交易量</w:t>
            </w:r>
          </w:p>
        </w:tc>
        <w:tc>
          <w:tcPr>
            <w:tcW w:w="20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rPr>
          <w:trHeight w:val="246" w:hRule="atLeast"/>
        </w:trPr>
        <w:tc>
          <w:tcPr>
            <w:tcW w:w="1820" w:type="dxa"/>
            <w:tcBorders>
              <w:left w:val="single" w:color="auto" w:sz="8" w:space="0"/>
              <w:right w:val="single" w:color="auto" w:sz="8" w:space="0"/>
            </w:tcBorders>
            <w:vAlign w:val="bottom"/>
          </w:tcPr>
          <w:p>
            <w:pPr>
              <w:spacing w:after="0"/>
              <w:rPr>
                <w:color w:val="auto"/>
                <w:sz w:val="21"/>
                <w:szCs w:val="21"/>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原产地证书（可选填）</w:t>
            </w:r>
          </w:p>
        </w:tc>
        <w:tc>
          <w:tcPr>
            <w:tcW w:w="2060" w:type="dxa"/>
            <w:tcBorders>
              <w:right w:val="single" w:color="auto" w:sz="8" w:space="0"/>
            </w:tcBorders>
            <w:vAlign w:val="bottom"/>
          </w:tcPr>
          <w:p>
            <w:pPr>
              <w:spacing w:after="0"/>
              <w:rPr>
                <w:color w:val="auto"/>
                <w:sz w:val="21"/>
                <w:szCs w:val="21"/>
              </w:rPr>
            </w:pPr>
          </w:p>
        </w:tc>
        <w:tc>
          <w:tcPr>
            <w:tcW w:w="214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rPr>
          <w:trHeight w:val="45" w:hRule="atLeast"/>
        </w:trPr>
        <w:tc>
          <w:tcPr>
            <w:tcW w:w="18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4860" w:type="dxa"/>
            <w:gridSpan w:val="2"/>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76" w:hRule="atLeast"/>
        </w:trPr>
        <w:tc>
          <w:tcPr>
            <w:tcW w:w="182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油料来源</w:t>
            </w:r>
          </w:p>
        </w:tc>
        <w:tc>
          <w:tcPr>
            <w:tcW w:w="4860" w:type="dxa"/>
            <w:gridSpan w:val="2"/>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供应商管理：来自三年以上油料供应商的比例</w:t>
            </w:r>
          </w:p>
        </w:tc>
        <w:tc>
          <w:tcPr>
            <w:tcW w:w="214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rPr>
          <w:trHeight w:val="81" w:hRule="atLeast"/>
        </w:trPr>
        <w:tc>
          <w:tcPr>
            <w:tcW w:w="182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2800" w:type="dxa"/>
            <w:tcBorders>
              <w:bottom w:val="single" w:color="auto" w:sz="8" w:space="0"/>
            </w:tcBorders>
            <w:vAlign w:val="bottom"/>
          </w:tcPr>
          <w:p>
            <w:pPr>
              <w:spacing w:after="0"/>
              <w:rPr>
                <w:color w:val="auto"/>
                <w:sz w:val="7"/>
                <w:szCs w:val="7"/>
              </w:rPr>
            </w:pPr>
          </w:p>
        </w:tc>
        <w:tc>
          <w:tcPr>
            <w:tcW w:w="2060" w:type="dxa"/>
            <w:tcBorders>
              <w:bottom w:val="single" w:color="auto" w:sz="8" w:space="0"/>
              <w:right w:val="single" w:color="auto" w:sz="8" w:space="0"/>
            </w:tcBorders>
            <w:vAlign w:val="bottom"/>
          </w:tcPr>
          <w:p>
            <w:pPr>
              <w:spacing w:after="0"/>
              <w:rPr>
                <w:color w:val="auto"/>
                <w:sz w:val="7"/>
                <w:szCs w:val="7"/>
              </w:rPr>
            </w:pPr>
          </w:p>
        </w:tc>
        <w:tc>
          <w:tcPr>
            <w:tcW w:w="214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276" w:hRule="atLeast"/>
        </w:trPr>
        <w:tc>
          <w:tcPr>
            <w:tcW w:w="1820" w:type="dxa"/>
            <w:tcBorders>
              <w:left w:val="single" w:color="auto" w:sz="8" w:space="0"/>
              <w:right w:val="single" w:color="auto" w:sz="8" w:space="0"/>
            </w:tcBorders>
            <w:vAlign w:val="bottom"/>
          </w:tcPr>
          <w:p>
            <w:pPr>
              <w:spacing w:after="0"/>
              <w:rPr>
                <w:color w:val="auto"/>
                <w:sz w:val="23"/>
                <w:szCs w:val="23"/>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进货量</w:t>
            </w:r>
          </w:p>
        </w:tc>
        <w:tc>
          <w:tcPr>
            <w:tcW w:w="2060" w:type="dxa"/>
            <w:tcBorders>
              <w:right w:val="single" w:color="auto" w:sz="8" w:space="0"/>
            </w:tcBorders>
            <w:vAlign w:val="bottom"/>
          </w:tcPr>
          <w:p>
            <w:pPr>
              <w:spacing w:after="0"/>
              <w:rPr>
                <w:color w:val="auto"/>
                <w:sz w:val="23"/>
                <w:szCs w:val="23"/>
              </w:rPr>
            </w:pPr>
          </w:p>
        </w:tc>
        <w:tc>
          <w:tcPr>
            <w:tcW w:w="214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rPr>
          <w:trHeight w:val="81" w:hRule="atLeast"/>
        </w:trPr>
        <w:tc>
          <w:tcPr>
            <w:tcW w:w="1820" w:type="dxa"/>
            <w:tcBorders>
              <w:left w:val="single" w:color="auto" w:sz="8" w:space="0"/>
              <w:right w:val="single" w:color="auto" w:sz="8" w:space="0"/>
            </w:tcBorders>
            <w:vAlign w:val="bottom"/>
          </w:tcPr>
          <w:p>
            <w:pPr>
              <w:spacing w:after="0"/>
              <w:rPr>
                <w:color w:val="auto"/>
                <w:sz w:val="7"/>
                <w:szCs w:val="7"/>
              </w:rPr>
            </w:pPr>
          </w:p>
        </w:tc>
        <w:tc>
          <w:tcPr>
            <w:tcW w:w="2800" w:type="dxa"/>
            <w:tcBorders>
              <w:bottom w:val="single" w:color="auto" w:sz="8" w:space="0"/>
            </w:tcBorders>
            <w:vAlign w:val="bottom"/>
          </w:tcPr>
          <w:p>
            <w:pPr>
              <w:spacing w:after="0"/>
              <w:rPr>
                <w:color w:val="auto"/>
                <w:sz w:val="7"/>
                <w:szCs w:val="7"/>
              </w:rPr>
            </w:pPr>
          </w:p>
        </w:tc>
        <w:tc>
          <w:tcPr>
            <w:tcW w:w="2060" w:type="dxa"/>
            <w:tcBorders>
              <w:bottom w:val="single" w:color="auto" w:sz="8" w:space="0"/>
              <w:right w:val="single" w:color="auto" w:sz="8" w:space="0"/>
            </w:tcBorders>
            <w:vAlign w:val="bottom"/>
          </w:tcPr>
          <w:p>
            <w:pPr>
              <w:spacing w:after="0"/>
              <w:rPr>
                <w:color w:val="auto"/>
                <w:sz w:val="7"/>
                <w:szCs w:val="7"/>
              </w:rPr>
            </w:pPr>
          </w:p>
        </w:tc>
        <w:tc>
          <w:tcPr>
            <w:tcW w:w="214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275" w:hRule="atLeast"/>
        </w:trPr>
        <w:tc>
          <w:tcPr>
            <w:tcW w:w="1820" w:type="dxa"/>
            <w:tcBorders>
              <w:left w:val="single" w:color="auto" w:sz="8" w:space="0"/>
              <w:right w:val="single" w:color="auto" w:sz="8" w:space="0"/>
            </w:tcBorders>
            <w:vAlign w:val="bottom"/>
          </w:tcPr>
          <w:p>
            <w:pPr>
              <w:spacing w:after="0"/>
              <w:rPr>
                <w:color w:val="auto"/>
                <w:sz w:val="23"/>
                <w:szCs w:val="23"/>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运输信息</w:t>
            </w:r>
          </w:p>
        </w:tc>
        <w:tc>
          <w:tcPr>
            <w:tcW w:w="2060" w:type="dxa"/>
            <w:tcBorders>
              <w:right w:val="single" w:color="auto" w:sz="8" w:space="0"/>
            </w:tcBorders>
            <w:vAlign w:val="bottom"/>
          </w:tcPr>
          <w:p>
            <w:pPr>
              <w:spacing w:after="0"/>
              <w:rPr>
                <w:color w:val="auto"/>
                <w:sz w:val="23"/>
                <w:szCs w:val="23"/>
              </w:rPr>
            </w:pPr>
          </w:p>
        </w:tc>
        <w:tc>
          <w:tcPr>
            <w:tcW w:w="214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rPr>
          <w:trHeight w:val="82" w:hRule="atLeast"/>
        </w:trPr>
        <w:tc>
          <w:tcPr>
            <w:tcW w:w="1820" w:type="dxa"/>
            <w:vMerge w:val="restart"/>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油料进货和储运</w:t>
            </w:r>
          </w:p>
        </w:tc>
        <w:tc>
          <w:tcPr>
            <w:tcW w:w="2800" w:type="dxa"/>
            <w:tcBorders>
              <w:bottom w:val="single" w:color="auto" w:sz="8" w:space="0"/>
            </w:tcBorders>
            <w:vAlign w:val="bottom"/>
          </w:tcPr>
          <w:p>
            <w:pPr>
              <w:spacing w:after="0"/>
              <w:rPr>
                <w:color w:val="auto"/>
                <w:sz w:val="7"/>
                <w:szCs w:val="7"/>
              </w:rPr>
            </w:pPr>
          </w:p>
        </w:tc>
        <w:tc>
          <w:tcPr>
            <w:tcW w:w="2060" w:type="dxa"/>
            <w:tcBorders>
              <w:bottom w:val="single" w:color="auto" w:sz="8" w:space="0"/>
              <w:right w:val="single" w:color="auto" w:sz="8" w:space="0"/>
            </w:tcBorders>
            <w:vAlign w:val="bottom"/>
          </w:tcPr>
          <w:p>
            <w:pPr>
              <w:spacing w:after="0"/>
              <w:rPr>
                <w:color w:val="auto"/>
                <w:sz w:val="7"/>
                <w:szCs w:val="7"/>
              </w:rPr>
            </w:pPr>
          </w:p>
        </w:tc>
        <w:tc>
          <w:tcPr>
            <w:tcW w:w="214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141" w:hRule="atLeast"/>
        </w:trPr>
        <w:tc>
          <w:tcPr>
            <w:tcW w:w="1820" w:type="dxa"/>
            <w:vMerge w:val="continue"/>
            <w:tcBorders>
              <w:left w:val="single" w:color="auto" w:sz="8" w:space="0"/>
              <w:right w:val="single" w:color="auto" w:sz="8" w:space="0"/>
            </w:tcBorders>
            <w:vAlign w:val="bottom"/>
          </w:tcPr>
          <w:p>
            <w:pPr>
              <w:spacing w:after="0"/>
              <w:rPr>
                <w:color w:val="auto"/>
                <w:sz w:val="12"/>
                <w:szCs w:val="12"/>
              </w:rPr>
            </w:pPr>
          </w:p>
        </w:tc>
        <w:tc>
          <w:tcPr>
            <w:tcW w:w="280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批次检测信息</w:t>
            </w:r>
          </w:p>
        </w:tc>
        <w:tc>
          <w:tcPr>
            <w:tcW w:w="2060" w:type="dxa"/>
            <w:tcBorders>
              <w:right w:val="single" w:color="auto" w:sz="8" w:space="0"/>
            </w:tcBorders>
            <w:vAlign w:val="bottom"/>
          </w:tcPr>
          <w:p>
            <w:pPr>
              <w:spacing w:after="0"/>
              <w:rPr>
                <w:color w:val="auto"/>
                <w:sz w:val="12"/>
                <w:szCs w:val="12"/>
              </w:rPr>
            </w:pPr>
          </w:p>
        </w:tc>
        <w:tc>
          <w:tcPr>
            <w:tcW w:w="214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rPr>
          <w:trHeight w:val="134" w:hRule="atLeast"/>
        </w:trPr>
        <w:tc>
          <w:tcPr>
            <w:tcW w:w="1820" w:type="dxa"/>
            <w:vMerge w:val="restart"/>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信息</w:t>
            </w:r>
          </w:p>
        </w:tc>
        <w:tc>
          <w:tcPr>
            <w:tcW w:w="2800" w:type="dxa"/>
            <w:vMerge w:val="continue"/>
            <w:vAlign w:val="bottom"/>
          </w:tcPr>
          <w:p>
            <w:pPr>
              <w:spacing w:after="0"/>
              <w:rPr>
                <w:color w:val="auto"/>
                <w:sz w:val="11"/>
                <w:szCs w:val="11"/>
              </w:rPr>
            </w:pPr>
          </w:p>
        </w:tc>
        <w:tc>
          <w:tcPr>
            <w:tcW w:w="2060" w:type="dxa"/>
            <w:tcBorders>
              <w:right w:val="single" w:color="auto" w:sz="8" w:space="0"/>
            </w:tcBorders>
            <w:vAlign w:val="bottom"/>
          </w:tcPr>
          <w:p>
            <w:pPr>
              <w:spacing w:after="0"/>
              <w:rPr>
                <w:color w:val="auto"/>
                <w:sz w:val="11"/>
                <w:szCs w:val="11"/>
              </w:rPr>
            </w:pPr>
          </w:p>
        </w:tc>
        <w:tc>
          <w:tcPr>
            <w:tcW w:w="214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rPr>
          <w:trHeight w:val="82" w:hRule="atLeast"/>
        </w:trPr>
        <w:tc>
          <w:tcPr>
            <w:tcW w:w="1820" w:type="dxa"/>
            <w:vMerge w:val="continue"/>
            <w:tcBorders>
              <w:left w:val="single" w:color="auto" w:sz="8" w:space="0"/>
              <w:right w:val="single" w:color="auto" w:sz="8" w:space="0"/>
            </w:tcBorders>
            <w:vAlign w:val="bottom"/>
          </w:tcPr>
          <w:p>
            <w:pPr>
              <w:spacing w:after="0"/>
              <w:rPr>
                <w:color w:val="auto"/>
                <w:sz w:val="7"/>
                <w:szCs w:val="7"/>
              </w:rPr>
            </w:pPr>
          </w:p>
        </w:tc>
        <w:tc>
          <w:tcPr>
            <w:tcW w:w="2800" w:type="dxa"/>
            <w:tcBorders>
              <w:bottom w:val="single" w:color="auto" w:sz="8" w:space="0"/>
            </w:tcBorders>
            <w:vAlign w:val="bottom"/>
          </w:tcPr>
          <w:p>
            <w:pPr>
              <w:spacing w:after="0"/>
              <w:rPr>
                <w:color w:val="auto"/>
                <w:sz w:val="7"/>
                <w:szCs w:val="7"/>
              </w:rPr>
            </w:pPr>
          </w:p>
        </w:tc>
        <w:tc>
          <w:tcPr>
            <w:tcW w:w="2060" w:type="dxa"/>
            <w:tcBorders>
              <w:bottom w:val="single" w:color="auto" w:sz="8" w:space="0"/>
              <w:right w:val="single" w:color="auto" w:sz="8" w:space="0"/>
            </w:tcBorders>
            <w:vAlign w:val="bottom"/>
          </w:tcPr>
          <w:p>
            <w:pPr>
              <w:spacing w:after="0"/>
              <w:rPr>
                <w:color w:val="auto"/>
                <w:sz w:val="7"/>
                <w:szCs w:val="7"/>
              </w:rPr>
            </w:pPr>
          </w:p>
        </w:tc>
        <w:tc>
          <w:tcPr>
            <w:tcW w:w="214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35" w:hRule="atLeast"/>
        </w:trPr>
        <w:tc>
          <w:tcPr>
            <w:tcW w:w="1820" w:type="dxa"/>
            <w:vMerge w:val="continue"/>
            <w:tcBorders>
              <w:left w:val="single" w:color="auto" w:sz="8" w:space="0"/>
              <w:right w:val="single" w:color="auto" w:sz="8" w:space="0"/>
            </w:tcBorders>
            <w:vAlign w:val="bottom"/>
          </w:tcPr>
          <w:p>
            <w:pPr>
              <w:spacing w:after="0"/>
              <w:rPr>
                <w:color w:val="auto"/>
                <w:sz w:val="3"/>
                <w:szCs w:val="3"/>
              </w:rPr>
            </w:pPr>
          </w:p>
        </w:tc>
        <w:tc>
          <w:tcPr>
            <w:tcW w:w="280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干燥方式及参数</w:t>
            </w:r>
          </w:p>
        </w:tc>
        <w:tc>
          <w:tcPr>
            <w:tcW w:w="2060" w:type="dxa"/>
            <w:tcBorders>
              <w:right w:val="single" w:color="auto" w:sz="8" w:space="0"/>
            </w:tcBorders>
            <w:vAlign w:val="bottom"/>
          </w:tcPr>
          <w:p>
            <w:pPr>
              <w:spacing w:after="0"/>
              <w:rPr>
                <w:color w:val="auto"/>
                <w:sz w:val="3"/>
                <w:szCs w:val="3"/>
              </w:rPr>
            </w:pPr>
          </w:p>
        </w:tc>
        <w:tc>
          <w:tcPr>
            <w:tcW w:w="2140" w:type="dxa"/>
            <w:tcBorders>
              <w:right w:val="single" w:color="auto" w:sz="8" w:space="0"/>
            </w:tcBorders>
            <w:vAlign w:val="bottom"/>
          </w:tcPr>
          <w:p>
            <w:pPr>
              <w:spacing w:after="0"/>
              <w:rPr>
                <w:color w:val="auto"/>
                <w:sz w:val="3"/>
                <w:szCs w:val="3"/>
              </w:rPr>
            </w:pPr>
          </w:p>
        </w:tc>
        <w:tc>
          <w:tcPr>
            <w:tcW w:w="0" w:type="dxa"/>
            <w:vAlign w:val="bottom"/>
          </w:tcPr>
          <w:p>
            <w:pPr>
              <w:spacing w:after="0" w:line="20" w:lineRule="exact"/>
              <w:rPr>
                <w:color w:val="auto"/>
                <w:sz w:val="1"/>
                <w:szCs w:val="1"/>
              </w:rPr>
            </w:pPr>
          </w:p>
        </w:tc>
      </w:tr>
      <w:tr>
        <w:trPr>
          <w:trHeight w:val="240"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Merge w:val="continue"/>
            <w:vAlign w:val="bottom"/>
          </w:tcPr>
          <w:p>
            <w:pPr>
              <w:spacing w:after="0"/>
              <w:rPr>
                <w:color w:val="auto"/>
                <w:sz w:val="20"/>
                <w:szCs w:val="20"/>
              </w:rPr>
            </w:pP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82" w:hRule="atLeast"/>
        </w:trPr>
        <w:tc>
          <w:tcPr>
            <w:tcW w:w="1820" w:type="dxa"/>
            <w:tcBorders>
              <w:left w:val="single" w:color="auto" w:sz="8" w:space="0"/>
              <w:right w:val="single" w:color="auto" w:sz="8" w:space="0"/>
            </w:tcBorders>
            <w:vAlign w:val="bottom"/>
          </w:tcPr>
          <w:p>
            <w:pPr>
              <w:spacing w:after="0"/>
              <w:rPr>
                <w:color w:val="auto"/>
                <w:sz w:val="7"/>
                <w:szCs w:val="7"/>
              </w:rPr>
            </w:pPr>
          </w:p>
        </w:tc>
        <w:tc>
          <w:tcPr>
            <w:tcW w:w="2800" w:type="dxa"/>
            <w:tcBorders>
              <w:bottom w:val="single" w:color="auto" w:sz="8" w:space="0"/>
            </w:tcBorders>
            <w:vAlign w:val="bottom"/>
          </w:tcPr>
          <w:p>
            <w:pPr>
              <w:spacing w:after="0"/>
              <w:rPr>
                <w:color w:val="auto"/>
                <w:sz w:val="7"/>
                <w:szCs w:val="7"/>
              </w:rPr>
            </w:pPr>
          </w:p>
        </w:tc>
        <w:tc>
          <w:tcPr>
            <w:tcW w:w="2060" w:type="dxa"/>
            <w:tcBorders>
              <w:bottom w:val="single" w:color="auto" w:sz="8" w:space="0"/>
              <w:right w:val="single" w:color="auto" w:sz="8" w:space="0"/>
            </w:tcBorders>
            <w:vAlign w:val="bottom"/>
          </w:tcPr>
          <w:p>
            <w:pPr>
              <w:spacing w:after="0"/>
              <w:rPr>
                <w:color w:val="auto"/>
                <w:sz w:val="7"/>
                <w:szCs w:val="7"/>
              </w:rPr>
            </w:pPr>
          </w:p>
        </w:tc>
        <w:tc>
          <w:tcPr>
            <w:tcW w:w="214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275" w:hRule="atLeast"/>
        </w:trPr>
        <w:tc>
          <w:tcPr>
            <w:tcW w:w="1820" w:type="dxa"/>
            <w:tcBorders>
              <w:left w:val="single" w:color="auto" w:sz="8" w:space="0"/>
              <w:right w:val="single" w:color="auto" w:sz="8" w:space="0"/>
            </w:tcBorders>
            <w:vAlign w:val="bottom"/>
          </w:tcPr>
          <w:p>
            <w:pPr>
              <w:spacing w:after="0"/>
              <w:rPr>
                <w:color w:val="auto"/>
                <w:sz w:val="23"/>
                <w:szCs w:val="23"/>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储存方式</w:t>
            </w:r>
          </w:p>
        </w:tc>
        <w:tc>
          <w:tcPr>
            <w:tcW w:w="2060" w:type="dxa"/>
            <w:tcBorders>
              <w:right w:val="single" w:color="auto" w:sz="8" w:space="0"/>
            </w:tcBorders>
            <w:vAlign w:val="bottom"/>
          </w:tcPr>
          <w:p>
            <w:pPr>
              <w:spacing w:after="0"/>
              <w:rPr>
                <w:color w:val="auto"/>
                <w:sz w:val="23"/>
                <w:szCs w:val="23"/>
              </w:rPr>
            </w:pPr>
          </w:p>
        </w:tc>
        <w:tc>
          <w:tcPr>
            <w:tcW w:w="214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rPr>
          <w:trHeight w:val="82" w:hRule="atLeast"/>
        </w:trPr>
        <w:tc>
          <w:tcPr>
            <w:tcW w:w="182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2800" w:type="dxa"/>
            <w:tcBorders>
              <w:bottom w:val="single" w:color="auto" w:sz="8" w:space="0"/>
            </w:tcBorders>
            <w:vAlign w:val="bottom"/>
          </w:tcPr>
          <w:p>
            <w:pPr>
              <w:spacing w:after="0"/>
              <w:rPr>
                <w:color w:val="auto"/>
                <w:sz w:val="7"/>
                <w:szCs w:val="7"/>
              </w:rPr>
            </w:pPr>
          </w:p>
        </w:tc>
        <w:tc>
          <w:tcPr>
            <w:tcW w:w="2060" w:type="dxa"/>
            <w:tcBorders>
              <w:bottom w:val="single" w:color="auto" w:sz="8" w:space="0"/>
              <w:right w:val="single" w:color="auto" w:sz="8" w:space="0"/>
            </w:tcBorders>
            <w:vAlign w:val="bottom"/>
          </w:tcPr>
          <w:p>
            <w:pPr>
              <w:spacing w:after="0"/>
              <w:rPr>
                <w:color w:val="auto"/>
                <w:sz w:val="7"/>
                <w:szCs w:val="7"/>
              </w:rPr>
            </w:pPr>
          </w:p>
        </w:tc>
        <w:tc>
          <w:tcPr>
            <w:tcW w:w="214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241"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原油制取时间</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4"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1"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毛油储存方式</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4"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1" w:hRule="atLeast"/>
        </w:trPr>
        <w:tc>
          <w:tcPr>
            <w:tcW w:w="1820" w:type="dxa"/>
            <w:vMerge w:val="restart"/>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生产过程控制</w:t>
            </w: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生产工艺及参数</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4" w:hRule="atLeast"/>
        </w:trPr>
        <w:tc>
          <w:tcPr>
            <w:tcW w:w="1820" w:type="dxa"/>
            <w:vMerge w:val="continue"/>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87" w:hRule="atLeast"/>
        </w:trPr>
        <w:tc>
          <w:tcPr>
            <w:tcW w:w="1820" w:type="dxa"/>
            <w:vMerge w:val="continue"/>
            <w:tcBorders>
              <w:left w:val="single" w:color="auto" w:sz="8" w:space="0"/>
              <w:right w:val="single" w:color="auto" w:sz="8" w:space="0"/>
            </w:tcBorders>
            <w:vAlign w:val="bottom"/>
          </w:tcPr>
          <w:p>
            <w:pPr>
              <w:spacing w:after="0"/>
              <w:rPr>
                <w:color w:val="auto"/>
                <w:sz w:val="7"/>
                <w:szCs w:val="7"/>
              </w:rPr>
            </w:pPr>
          </w:p>
        </w:tc>
        <w:tc>
          <w:tcPr>
            <w:tcW w:w="280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辅料使用情况</w:t>
            </w:r>
          </w:p>
        </w:tc>
        <w:tc>
          <w:tcPr>
            <w:tcW w:w="2060" w:type="dxa"/>
            <w:tcBorders>
              <w:right w:val="single" w:color="auto" w:sz="8" w:space="0"/>
            </w:tcBorders>
            <w:vAlign w:val="bottom"/>
          </w:tcPr>
          <w:p>
            <w:pPr>
              <w:spacing w:after="0"/>
              <w:rPr>
                <w:color w:val="auto"/>
                <w:sz w:val="7"/>
                <w:szCs w:val="7"/>
              </w:rPr>
            </w:pPr>
          </w:p>
        </w:tc>
        <w:tc>
          <w:tcPr>
            <w:tcW w:w="2140" w:type="dxa"/>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rPr>
          <w:trHeight w:val="154" w:hRule="atLeast"/>
        </w:trPr>
        <w:tc>
          <w:tcPr>
            <w:tcW w:w="1820" w:type="dxa"/>
            <w:tcBorders>
              <w:left w:val="single" w:color="auto" w:sz="8" w:space="0"/>
              <w:right w:val="single" w:color="auto" w:sz="8" w:space="0"/>
            </w:tcBorders>
            <w:vAlign w:val="bottom"/>
          </w:tcPr>
          <w:p>
            <w:pPr>
              <w:spacing w:after="0"/>
              <w:rPr>
                <w:color w:val="auto"/>
                <w:sz w:val="13"/>
                <w:szCs w:val="13"/>
              </w:rPr>
            </w:pPr>
          </w:p>
        </w:tc>
        <w:tc>
          <w:tcPr>
            <w:tcW w:w="2800" w:type="dxa"/>
            <w:vMerge w:val="continue"/>
            <w:vAlign w:val="bottom"/>
          </w:tcPr>
          <w:p>
            <w:pPr>
              <w:spacing w:after="0"/>
              <w:rPr>
                <w:color w:val="auto"/>
                <w:sz w:val="13"/>
                <w:szCs w:val="13"/>
              </w:rPr>
            </w:pPr>
          </w:p>
        </w:tc>
        <w:tc>
          <w:tcPr>
            <w:tcW w:w="2060" w:type="dxa"/>
            <w:tcBorders>
              <w:right w:val="single" w:color="auto" w:sz="8" w:space="0"/>
            </w:tcBorders>
            <w:vAlign w:val="bottom"/>
          </w:tcPr>
          <w:p>
            <w:pPr>
              <w:spacing w:after="0"/>
              <w:rPr>
                <w:color w:val="auto"/>
                <w:sz w:val="13"/>
                <w:szCs w:val="13"/>
              </w:rPr>
            </w:pPr>
          </w:p>
        </w:tc>
        <w:tc>
          <w:tcPr>
            <w:tcW w:w="214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rPr>
          <w:trHeight w:val="45"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0"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副产物使用情况</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5" w:hRule="atLeast"/>
        </w:trPr>
        <w:tc>
          <w:tcPr>
            <w:tcW w:w="1820" w:type="dxa"/>
            <w:tcBorders>
              <w:left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0" w:hRule="atLeast"/>
        </w:trPr>
        <w:tc>
          <w:tcPr>
            <w:tcW w:w="1820" w:type="dxa"/>
            <w:tcBorders>
              <w:left w:val="single" w:color="auto" w:sz="8" w:space="0"/>
              <w:right w:val="single" w:color="auto" w:sz="8" w:space="0"/>
            </w:tcBorders>
            <w:vAlign w:val="bottom"/>
          </w:tcPr>
          <w:p>
            <w:pPr>
              <w:spacing w:after="0"/>
              <w:rPr>
                <w:color w:val="auto"/>
                <w:sz w:val="20"/>
                <w:szCs w:val="20"/>
              </w:rPr>
            </w:pP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质量管理（认证体系）</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5" w:hRule="atLeast"/>
        </w:trPr>
        <w:tc>
          <w:tcPr>
            <w:tcW w:w="18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rPr>
          <w:trHeight w:val="240" w:hRule="atLeast"/>
        </w:trPr>
        <w:tc>
          <w:tcPr>
            <w:tcW w:w="182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其他信息</w:t>
            </w:r>
          </w:p>
        </w:tc>
        <w:tc>
          <w:tcPr>
            <w:tcW w:w="2800" w:type="dxa"/>
            <w:vAlign w:val="bottom"/>
          </w:tcPr>
          <w:p>
            <w:pPr>
              <w:spacing w:after="0" w:line="240" w:lineRule="exact"/>
              <w:ind w:left="80"/>
              <w:rPr>
                <w:color w:val="auto"/>
                <w:sz w:val="20"/>
                <w:szCs w:val="20"/>
              </w:rPr>
            </w:pPr>
            <w:r>
              <w:rPr>
                <w:rFonts w:ascii="宋体" w:hAnsi="宋体" w:eastAsia="宋体" w:cs="宋体"/>
                <w:color w:val="auto"/>
                <w:sz w:val="21"/>
                <w:szCs w:val="21"/>
              </w:rPr>
              <w:t>（可选填）</w:t>
            </w:r>
          </w:p>
        </w:tc>
        <w:tc>
          <w:tcPr>
            <w:tcW w:w="2060" w:type="dxa"/>
            <w:tcBorders>
              <w:right w:val="single" w:color="auto" w:sz="8" w:space="0"/>
            </w:tcBorders>
            <w:vAlign w:val="bottom"/>
          </w:tcPr>
          <w:p>
            <w:pPr>
              <w:spacing w:after="0"/>
              <w:rPr>
                <w:color w:val="auto"/>
                <w:sz w:val="20"/>
                <w:szCs w:val="20"/>
              </w:rPr>
            </w:pPr>
          </w:p>
        </w:tc>
        <w:tc>
          <w:tcPr>
            <w:tcW w:w="21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rPr>
          <w:trHeight w:val="45" w:hRule="atLeast"/>
        </w:trPr>
        <w:tc>
          <w:tcPr>
            <w:tcW w:w="18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800" w:type="dxa"/>
            <w:tcBorders>
              <w:bottom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214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1440" w:right="1406" w:bottom="453" w:left="1300" w:header="0" w:footer="0" w:gutter="0"/>
          <w:cols w:equalWidth="0" w:num="1">
            <w:col w:w="9200"/>
          </w:cols>
        </w:sectPr>
      </w:pPr>
    </w:p>
    <w:p>
      <w:pPr>
        <w:spacing w:after="0" w:line="253" w:lineRule="exact"/>
        <w:rPr>
          <w:color w:val="auto"/>
          <w:sz w:val="20"/>
          <w:szCs w:val="20"/>
        </w:rPr>
      </w:pPr>
    </w:p>
    <w:p>
      <w:pPr>
        <w:spacing w:after="0"/>
        <w:ind w:right="-459"/>
        <w:jc w:val="center"/>
        <w:rPr>
          <w:color w:val="auto"/>
          <w:sz w:val="20"/>
          <w:szCs w:val="20"/>
        </w:rPr>
      </w:pPr>
      <w:r>
        <w:rPr>
          <w:rFonts w:ascii="Calibri" w:hAnsi="Calibri" w:eastAsia="Calibri" w:cs="Calibri"/>
          <w:color w:val="auto"/>
          <w:sz w:val="17"/>
          <w:szCs w:val="17"/>
        </w:rPr>
        <w:t>17</w:t>
      </w:r>
    </w:p>
    <w:p>
      <w:pPr>
        <w:sectPr>
          <w:type w:val="continuous"/>
          <w:pgSz w:w="11900" w:h="16838"/>
          <w:pgMar w:top="1440" w:right="1406" w:bottom="453" w:left="1300" w:header="0" w:footer="0" w:gutter="0"/>
          <w:cols w:equalWidth="0" w:num="1">
            <w:col w:w="9200"/>
          </w:cols>
        </w:sectPr>
      </w:pPr>
    </w:p>
    <w:p>
      <w:pPr>
        <w:spacing w:after="0" w:line="200" w:lineRule="exact"/>
        <w:rPr>
          <w:color w:val="auto"/>
          <w:sz w:val="20"/>
          <w:szCs w:val="20"/>
        </w:rPr>
      </w:pPr>
      <w:bookmarkStart w:id="18" w:name="page19"/>
      <w:bookmarkEnd w:id="18"/>
    </w:p>
    <w:p>
      <w:pPr>
        <w:spacing w:after="0" w:line="247"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3.2.8</w:t>
      </w:r>
      <w:r>
        <w:rPr>
          <w:color w:val="auto"/>
          <w:sz w:val="20"/>
          <w:szCs w:val="20"/>
        </w:rPr>
        <w:tab/>
      </w:r>
      <w:r>
        <w:rPr>
          <w:rFonts w:ascii="宋体" w:hAnsi="宋体" w:eastAsia="宋体" w:cs="宋体"/>
          <w:b/>
          <w:bCs/>
          <w:color w:val="auto"/>
          <w:sz w:val="23"/>
          <w:szCs w:val="23"/>
        </w:rPr>
        <w:t>其他</w:t>
      </w:r>
    </w:p>
    <w:p>
      <w:pPr>
        <w:spacing w:after="0" w:line="247"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为保证菜籽油风味和纯度，要求菜籽油中不得掺有其他食用油和非食用油；不得添</w:t>
      </w:r>
    </w:p>
    <w:p>
      <w:pPr>
        <w:spacing w:after="0" w:line="245"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加任何香精和香料。</w:t>
      </w:r>
    </w:p>
    <w:p>
      <w:pPr>
        <w:spacing w:after="0" w:line="200" w:lineRule="exact"/>
        <w:rPr>
          <w:color w:val="auto"/>
          <w:sz w:val="20"/>
          <w:szCs w:val="20"/>
        </w:rPr>
      </w:pPr>
    </w:p>
    <w:p>
      <w:pPr>
        <w:spacing w:after="0" w:line="280" w:lineRule="exact"/>
        <w:rPr>
          <w:color w:val="auto"/>
          <w:sz w:val="20"/>
          <w:szCs w:val="20"/>
        </w:rPr>
      </w:pPr>
    </w:p>
    <w:p>
      <w:pPr>
        <w:tabs>
          <w:tab w:val="left" w:pos="520"/>
        </w:tabs>
        <w:spacing w:after="0" w:line="312" w:lineRule="exact"/>
        <w:rPr>
          <w:color w:val="auto"/>
          <w:sz w:val="20"/>
          <w:szCs w:val="20"/>
        </w:rPr>
      </w:pPr>
      <w:r>
        <w:rPr>
          <w:rFonts w:ascii="Calibri" w:hAnsi="Calibri" w:eastAsia="Calibri" w:cs="Calibri"/>
          <w:b/>
          <w:bCs/>
          <w:color w:val="auto"/>
          <w:sz w:val="24"/>
          <w:szCs w:val="24"/>
        </w:rPr>
        <w:t>3.3</w:t>
      </w:r>
      <w:r>
        <w:rPr>
          <w:color w:val="auto"/>
          <w:sz w:val="20"/>
          <w:szCs w:val="20"/>
        </w:rPr>
        <w:tab/>
      </w:r>
      <w:r>
        <w:rPr>
          <w:rFonts w:ascii="仿宋" w:hAnsi="仿宋" w:eastAsia="仿宋" w:cs="仿宋"/>
          <w:b/>
          <w:bCs/>
          <w:color w:val="auto"/>
          <w:sz w:val="23"/>
          <w:szCs w:val="23"/>
        </w:rPr>
        <w:t>检验方法</w:t>
      </w:r>
    </w:p>
    <w:p>
      <w:pPr>
        <w:spacing w:after="0" w:line="200" w:lineRule="exact"/>
        <w:rPr>
          <w:color w:val="auto"/>
          <w:sz w:val="20"/>
          <w:szCs w:val="20"/>
        </w:rPr>
      </w:pPr>
    </w:p>
    <w:p>
      <w:pPr>
        <w:spacing w:after="0" w:line="306"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检验方法是保证标准正确实施的重要手段，也为监督部门提供了有力工具。本标准</w:t>
      </w:r>
    </w:p>
    <w:p>
      <w:pPr>
        <w:spacing w:after="0" w:line="258" w:lineRule="exact"/>
        <w:rPr>
          <w:color w:val="auto"/>
          <w:sz w:val="20"/>
          <w:szCs w:val="20"/>
        </w:rPr>
      </w:pPr>
    </w:p>
    <w:p>
      <w:pPr>
        <w:spacing w:after="0" w:line="263" w:lineRule="exact"/>
        <w:rPr>
          <w:color w:val="auto"/>
          <w:sz w:val="20"/>
          <w:szCs w:val="20"/>
        </w:rPr>
      </w:pPr>
      <w:r>
        <w:rPr>
          <w:rFonts w:ascii="宋体" w:hAnsi="宋体" w:eastAsia="宋体" w:cs="宋体"/>
          <w:color w:val="auto"/>
          <w:sz w:val="23"/>
          <w:szCs w:val="23"/>
        </w:rPr>
        <w:t>对扦样、分样及质量要求中规定的所有指标的检验方法都作了明确规定，这些检测方法</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均为现行有效的粮油检验体系的国家标准。</w:t>
      </w:r>
    </w:p>
    <w:p>
      <w:pPr>
        <w:spacing w:after="0" w:line="200" w:lineRule="exact"/>
        <w:rPr>
          <w:color w:val="auto"/>
          <w:sz w:val="20"/>
          <w:szCs w:val="20"/>
        </w:rPr>
      </w:pPr>
    </w:p>
    <w:p>
      <w:pPr>
        <w:spacing w:after="0" w:line="280" w:lineRule="exact"/>
        <w:rPr>
          <w:color w:val="auto"/>
          <w:sz w:val="20"/>
          <w:szCs w:val="20"/>
        </w:rPr>
      </w:pPr>
    </w:p>
    <w:p>
      <w:pPr>
        <w:tabs>
          <w:tab w:val="left" w:pos="520"/>
        </w:tabs>
        <w:spacing w:after="0" w:line="312" w:lineRule="exact"/>
        <w:rPr>
          <w:color w:val="auto"/>
          <w:sz w:val="20"/>
          <w:szCs w:val="20"/>
        </w:rPr>
      </w:pPr>
      <w:r>
        <w:rPr>
          <w:rFonts w:ascii="Calibri" w:hAnsi="Calibri" w:eastAsia="Calibri" w:cs="Calibri"/>
          <w:b/>
          <w:bCs/>
          <w:color w:val="auto"/>
          <w:sz w:val="24"/>
          <w:szCs w:val="24"/>
        </w:rPr>
        <w:t>3.4</w:t>
      </w:r>
      <w:r>
        <w:rPr>
          <w:color w:val="auto"/>
          <w:sz w:val="20"/>
          <w:szCs w:val="20"/>
        </w:rPr>
        <w:tab/>
      </w:r>
      <w:r>
        <w:rPr>
          <w:rFonts w:ascii="仿宋" w:hAnsi="仿宋" w:eastAsia="仿宋" w:cs="仿宋"/>
          <w:b/>
          <w:bCs/>
          <w:color w:val="auto"/>
          <w:sz w:val="23"/>
          <w:szCs w:val="23"/>
        </w:rPr>
        <w:t>检验规则</w:t>
      </w:r>
    </w:p>
    <w:p>
      <w:pPr>
        <w:spacing w:after="0" w:line="200" w:lineRule="exact"/>
        <w:rPr>
          <w:color w:val="auto"/>
          <w:sz w:val="20"/>
          <w:szCs w:val="20"/>
        </w:rPr>
      </w:pPr>
    </w:p>
    <w:p>
      <w:pPr>
        <w:spacing w:after="0" w:line="295"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参考一般产品标准，包括一般规则、检验批次、扦样和判定规则。</w:t>
      </w:r>
    </w:p>
    <w:p>
      <w:pPr>
        <w:spacing w:after="0" w:line="213"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3.4.1</w:t>
      </w:r>
      <w:r>
        <w:rPr>
          <w:color w:val="auto"/>
          <w:sz w:val="20"/>
          <w:szCs w:val="20"/>
        </w:rPr>
        <w:tab/>
      </w:r>
      <w:r>
        <w:rPr>
          <w:rFonts w:ascii="宋体" w:hAnsi="宋体" w:eastAsia="宋体" w:cs="宋体"/>
          <w:b/>
          <w:bCs/>
          <w:color w:val="auto"/>
          <w:sz w:val="23"/>
          <w:szCs w:val="23"/>
        </w:rPr>
        <w:t>一般规则</w:t>
      </w:r>
    </w:p>
    <w:p>
      <w:pPr>
        <w:spacing w:after="0" w:line="231" w:lineRule="exact"/>
        <w:rPr>
          <w:color w:val="auto"/>
          <w:sz w:val="20"/>
          <w:szCs w:val="20"/>
        </w:rPr>
      </w:pPr>
    </w:p>
    <w:p>
      <w:pPr>
        <w:spacing w:after="0" w:line="305" w:lineRule="exact"/>
        <w:ind w:left="480"/>
        <w:rPr>
          <w:color w:val="auto"/>
          <w:sz w:val="20"/>
          <w:szCs w:val="20"/>
        </w:rPr>
      </w:pPr>
      <w:r>
        <w:rPr>
          <w:rFonts w:ascii="宋体" w:hAnsi="宋体" w:eastAsia="宋体" w:cs="宋体"/>
          <w:color w:val="auto"/>
          <w:sz w:val="24"/>
          <w:szCs w:val="24"/>
        </w:rPr>
        <w:t>按</w:t>
      </w:r>
      <w:r>
        <w:rPr>
          <w:rFonts w:ascii="Calibri" w:hAnsi="Calibri" w:eastAsia="Calibri" w:cs="Calibri"/>
          <w:color w:val="auto"/>
          <w:sz w:val="24"/>
          <w:szCs w:val="24"/>
        </w:rPr>
        <w:t xml:space="preserve"> GB/T 5490 </w:t>
      </w:r>
      <w:r>
        <w:rPr>
          <w:rFonts w:ascii="宋体" w:hAnsi="宋体" w:eastAsia="宋体" w:cs="宋体"/>
          <w:color w:val="auto"/>
          <w:sz w:val="24"/>
          <w:szCs w:val="24"/>
        </w:rPr>
        <w:t>执行，并注明代表数量和货位。</w:t>
      </w:r>
    </w:p>
    <w:p>
      <w:pPr>
        <w:spacing w:after="0" w:line="189"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3.4.2</w:t>
      </w:r>
      <w:r>
        <w:rPr>
          <w:color w:val="auto"/>
          <w:sz w:val="20"/>
          <w:szCs w:val="20"/>
        </w:rPr>
        <w:tab/>
      </w:r>
      <w:r>
        <w:rPr>
          <w:rFonts w:ascii="宋体" w:hAnsi="宋体" w:eastAsia="宋体" w:cs="宋体"/>
          <w:b/>
          <w:bCs/>
          <w:color w:val="auto"/>
          <w:sz w:val="23"/>
          <w:szCs w:val="23"/>
        </w:rPr>
        <w:t>检验批次</w:t>
      </w:r>
    </w:p>
    <w:p>
      <w:pPr>
        <w:spacing w:after="0" w:line="233"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同原料、同工艺、同设备、同班次、同生产日期的菜籽油产品为一个批次。</w:t>
      </w:r>
    </w:p>
    <w:p>
      <w:pPr>
        <w:spacing w:after="0" w:line="215"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3.4.3</w:t>
      </w:r>
      <w:r>
        <w:rPr>
          <w:color w:val="auto"/>
          <w:sz w:val="20"/>
          <w:szCs w:val="20"/>
        </w:rPr>
        <w:tab/>
      </w:r>
      <w:r>
        <w:rPr>
          <w:rFonts w:ascii="宋体" w:hAnsi="宋体" w:eastAsia="宋体" w:cs="宋体"/>
          <w:b/>
          <w:bCs/>
          <w:color w:val="auto"/>
          <w:sz w:val="23"/>
          <w:szCs w:val="23"/>
        </w:rPr>
        <w:t>扦样</w:t>
      </w:r>
    </w:p>
    <w:p>
      <w:pPr>
        <w:spacing w:after="0" w:line="231" w:lineRule="exact"/>
        <w:rPr>
          <w:color w:val="auto"/>
          <w:sz w:val="20"/>
          <w:szCs w:val="20"/>
        </w:rPr>
      </w:pPr>
    </w:p>
    <w:p>
      <w:pPr>
        <w:numPr>
          <w:ilvl w:val="0"/>
          <w:numId w:val="27"/>
        </w:numPr>
        <w:tabs>
          <w:tab w:val="left" w:pos="780"/>
        </w:tabs>
        <w:spacing w:after="0" w:line="305" w:lineRule="exact"/>
        <w:ind w:left="780" w:hanging="302"/>
        <w:rPr>
          <w:rFonts w:ascii="宋体" w:hAnsi="宋体" w:eastAsia="宋体" w:cs="宋体"/>
          <w:color w:val="auto"/>
          <w:sz w:val="24"/>
          <w:szCs w:val="24"/>
        </w:rPr>
      </w:pPr>
      <w:r>
        <w:rPr>
          <w:rFonts w:ascii="Calibri" w:hAnsi="Calibri" w:eastAsia="Calibri" w:cs="Calibri"/>
          <w:color w:val="auto"/>
          <w:sz w:val="24"/>
          <w:szCs w:val="24"/>
        </w:rPr>
        <w:t xml:space="preserve">GB/T 5524 </w:t>
      </w:r>
      <w:r>
        <w:rPr>
          <w:rFonts w:ascii="宋体" w:hAnsi="宋体" w:eastAsia="宋体" w:cs="宋体"/>
          <w:color w:val="auto"/>
          <w:sz w:val="24"/>
          <w:szCs w:val="24"/>
        </w:rPr>
        <w:t>执行。</w:t>
      </w:r>
    </w:p>
    <w:p>
      <w:pPr>
        <w:spacing w:after="0" w:line="187" w:lineRule="exact"/>
        <w:rPr>
          <w:color w:val="auto"/>
          <w:sz w:val="20"/>
          <w:szCs w:val="20"/>
        </w:rPr>
      </w:pPr>
    </w:p>
    <w:p>
      <w:pPr>
        <w:tabs>
          <w:tab w:val="left" w:pos="720"/>
        </w:tabs>
        <w:spacing w:after="0" w:line="318" w:lineRule="exact"/>
        <w:rPr>
          <w:color w:val="auto"/>
          <w:sz w:val="20"/>
          <w:szCs w:val="20"/>
        </w:rPr>
      </w:pPr>
      <w:r>
        <w:rPr>
          <w:rFonts w:ascii="Calibri" w:hAnsi="Calibri" w:eastAsia="Calibri" w:cs="Calibri"/>
          <w:b/>
          <w:bCs/>
          <w:color w:val="auto"/>
          <w:sz w:val="24"/>
          <w:szCs w:val="24"/>
        </w:rPr>
        <w:t>3.4.4</w:t>
      </w:r>
      <w:r>
        <w:rPr>
          <w:color w:val="auto"/>
          <w:sz w:val="20"/>
          <w:szCs w:val="20"/>
        </w:rPr>
        <w:tab/>
      </w:r>
      <w:r>
        <w:rPr>
          <w:rFonts w:ascii="宋体" w:hAnsi="宋体" w:eastAsia="宋体" w:cs="宋体"/>
          <w:b/>
          <w:bCs/>
          <w:color w:val="auto"/>
          <w:sz w:val="23"/>
          <w:szCs w:val="23"/>
        </w:rPr>
        <w:t>判定规则</w:t>
      </w:r>
    </w:p>
    <w:p>
      <w:pPr>
        <w:spacing w:after="0" w:line="247" w:lineRule="exact"/>
        <w:rPr>
          <w:color w:val="auto"/>
          <w:sz w:val="20"/>
          <w:szCs w:val="20"/>
        </w:rPr>
      </w:pPr>
    </w:p>
    <w:p>
      <w:pPr>
        <w:spacing w:after="0" w:line="263" w:lineRule="exact"/>
        <w:ind w:left="480"/>
        <w:rPr>
          <w:color w:val="auto"/>
          <w:sz w:val="20"/>
          <w:szCs w:val="20"/>
        </w:rPr>
      </w:pPr>
      <w:r>
        <w:rPr>
          <w:rFonts w:ascii="宋体" w:hAnsi="宋体" w:eastAsia="宋体" w:cs="宋体"/>
          <w:color w:val="auto"/>
          <w:sz w:val="23"/>
          <w:szCs w:val="23"/>
        </w:rPr>
        <w:t>符合本标准特征指标、质量指标、安全要求和生产过程质量控制要求，且提供追溯</w:t>
      </w:r>
    </w:p>
    <w:p>
      <w:pPr>
        <w:spacing w:after="0" w:line="247"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信息及相应记录的菜籽油，可列入“湖南菜籽油”产品。</w:t>
      </w:r>
    </w:p>
    <w:p>
      <w:pPr>
        <w:spacing w:after="0" w:line="200" w:lineRule="exact"/>
        <w:rPr>
          <w:color w:val="auto"/>
          <w:sz w:val="20"/>
          <w:szCs w:val="20"/>
        </w:rPr>
      </w:pPr>
    </w:p>
    <w:p>
      <w:pPr>
        <w:spacing w:after="0" w:line="269" w:lineRule="exact"/>
        <w:rPr>
          <w:color w:val="auto"/>
          <w:sz w:val="20"/>
          <w:szCs w:val="20"/>
        </w:rPr>
      </w:pPr>
    </w:p>
    <w:p>
      <w:pPr>
        <w:tabs>
          <w:tab w:val="left" w:pos="520"/>
        </w:tabs>
        <w:spacing w:after="0" w:line="323" w:lineRule="exact"/>
        <w:rPr>
          <w:color w:val="auto"/>
          <w:sz w:val="20"/>
          <w:szCs w:val="20"/>
        </w:rPr>
      </w:pPr>
      <w:r>
        <w:rPr>
          <w:rFonts w:ascii="Calibri" w:hAnsi="Calibri" w:eastAsia="Calibri" w:cs="Calibri"/>
          <w:b/>
          <w:bCs/>
          <w:color w:val="auto"/>
          <w:sz w:val="24"/>
          <w:szCs w:val="24"/>
        </w:rPr>
        <w:t>3.5</w:t>
      </w:r>
      <w:r>
        <w:rPr>
          <w:color w:val="auto"/>
          <w:sz w:val="20"/>
          <w:szCs w:val="20"/>
        </w:rPr>
        <w:tab/>
      </w:r>
      <w:r>
        <w:rPr>
          <w:rFonts w:ascii="仿宋" w:hAnsi="仿宋" w:eastAsia="仿宋" w:cs="仿宋"/>
          <w:b/>
          <w:bCs/>
          <w:color w:val="auto"/>
          <w:sz w:val="24"/>
          <w:szCs w:val="24"/>
        </w:rPr>
        <w:t>标签、标识</w:t>
      </w:r>
    </w:p>
    <w:p>
      <w:pPr>
        <w:spacing w:after="0" w:line="200" w:lineRule="exact"/>
        <w:rPr>
          <w:color w:val="auto"/>
          <w:sz w:val="20"/>
          <w:szCs w:val="20"/>
        </w:rPr>
      </w:pPr>
    </w:p>
    <w:p>
      <w:pPr>
        <w:spacing w:after="0" w:line="290" w:lineRule="exact"/>
        <w:rPr>
          <w:color w:val="auto"/>
          <w:sz w:val="20"/>
          <w:szCs w:val="20"/>
        </w:rPr>
      </w:pPr>
    </w:p>
    <w:p>
      <w:pPr>
        <w:spacing w:after="0" w:line="305" w:lineRule="exact"/>
        <w:ind w:left="480"/>
        <w:rPr>
          <w:color w:val="auto"/>
          <w:sz w:val="20"/>
          <w:szCs w:val="20"/>
        </w:rPr>
      </w:pPr>
      <w:r>
        <w:rPr>
          <w:rFonts w:ascii="宋体" w:hAnsi="宋体" w:eastAsia="宋体" w:cs="宋体"/>
          <w:color w:val="auto"/>
          <w:sz w:val="24"/>
          <w:szCs w:val="24"/>
        </w:rPr>
        <w:t>除应符合</w:t>
      </w:r>
      <w:r>
        <w:rPr>
          <w:rFonts w:ascii="Calibri" w:hAnsi="Calibri" w:eastAsia="Calibri" w:cs="Calibri"/>
          <w:color w:val="auto"/>
          <w:sz w:val="24"/>
          <w:szCs w:val="24"/>
        </w:rPr>
        <w:t xml:space="preserve"> GB 7718 </w:t>
      </w:r>
      <w:r>
        <w:rPr>
          <w:rFonts w:ascii="宋体" w:hAnsi="宋体" w:eastAsia="宋体" w:cs="宋体"/>
          <w:color w:val="auto"/>
          <w:sz w:val="24"/>
          <w:szCs w:val="24"/>
        </w:rPr>
        <w:t>和</w:t>
      </w:r>
      <w:r>
        <w:rPr>
          <w:rFonts w:ascii="Calibri" w:hAnsi="Calibri" w:eastAsia="Calibri" w:cs="Calibri"/>
          <w:color w:val="auto"/>
          <w:sz w:val="24"/>
          <w:szCs w:val="24"/>
        </w:rPr>
        <w:t xml:space="preserve"> GB 28050 </w:t>
      </w:r>
      <w:r>
        <w:rPr>
          <w:rFonts w:ascii="宋体" w:hAnsi="宋体" w:eastAsia="宋体" w:cs="宋体"/>
          <w:color w:val="auto"/>
          <w:sz w:val="24"/>
          <w:szCs w:val="24"/>
        </w:rPr>
        <w:t>的规定外，还应标注二维码，可追溯相关指标的检</w:t>
      </w:r>
    </w:p>
    <w:p>
      <w:pPr>
        <w:spacing w:after="0" w:line="218"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测结果和标准要求的追溯信息。</w:t>
      </w:r>
    </w:p>
    <w:p>
      <w:pPr>
        <w:sectPr>
          <w:pgSz w:w="11900" w:h="16838"/>
          <w:pgMar w:top="1440" w:right="1406" w:bottom="453" w:left="1420" w:header="0" w:footer="0" w:gutter="0"/>
          <w:cols w:equalWidth="0" w:num="1">
            <w:col w:w="90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right="-339"/>
        <w:jc w:val="center"/>
        <w:rPr>
          <w:color w:val="auto"/>
          <w:sz w:val="20"/>
          <w:szCs w:val="20"/>
        </w:rPr>
      </w:pPr>
      <w:r>
        <w:rPr>
          <w:rFonts w:ascii="Calibri" w:hAnsi="Calibri" w:eastAsia="Calibri" w:cs="Calibri"/>
          <w:color w:val="auto"/>
          <w:sz w:val="17"/>
          <w:szCs w:val="17"/>
        </w:rPr>
        <w:t>18</w:t>
      </w:r>
    </w:p>
    <w:p>
      <w:pPr>
        <w:sectPr>
          <w:type w:val="continuous"/>
          <w:pgSz w:w="11900" w:h="16838"/>
          <w:pgMar w:top="1440" w:right="1406" w:bottom="453" w:left="1420" w:header="0" w:footer="0" w:gutter="0"/>
          <w:cols w:equalWidth="0" w:num="1">
            <w:col w:w="9080"/>
          </w:cols>
        </w:sectPr>
      </w:pPr>
    </w:p>
    <w:p>
      <w:pPr>
        <w:spacing w:after="0" w:line="200" w:lineRule="exact"/>
        <w:rPr>
          <w:color w:val="auto"/>
          <w:sz w:val="20"/>
          <w:szCs w:val="20"/>
        </w:rPr>
      </w:pPr>
      <w:bookmarkStart w:id="19" w:name="page20"/>
      <w:bookmarkEnd w:id="19"/>
    </w:p>
    <w:p>
      <w:pPr>
        <w:spacing w:after="0" w:line="242" w:lineRule="exact"/>
        <w:rPr>
          <w:color w:val="auto"/>
          <w:sz w:val="20"/>
          <w:szCs w:val="20"/>
        </w:rPr>
      </w:pPr>
    </w:p>
    <w:p>
      <w:pPr>
        <w:tabs>
          <w:tab w:val="left" w:pos="521"/>
        </w:tabs>
        <w:spacing w:after="0" w:line="323" w:lineRule="exact"/>
        <w:ind w:left="2"/>
        <w:rPr>
          <w:color w:val="auto"/>
          <w:sz w:val="20"/>
          <w:szCs w:val="20"/>
        </w:rPr>
      </w:pPr>
      <w:r>
        <w:rPr>
          <w:rFonts w:ascii="Calibri" w:hAnsi="Calibri" w:eastAsia="Calibri" w:cs="Calibri"/>
          <w:b/>
          <w:bCs/>
          <w:color w:val="auto"/>
          <w:sz w:val="24"/>
          <w:szCs w:val="24"/>
        </w:rPr>
        <w:t>3.6</w:t>
      </w:r>
      <w:r>
        <w:rPr>
          <w:color w:val="auto"/>
          <w:sz w:val="20"/>
          <w:szCs w:val="20"/>
        </w:rPr>
        <w:tab/>
      </w:r>
      <w:r>
        <w:rPr>
          <w:rFonts w:ascii="仿宋" w:hAnsi="仿宋" w:eastAsia="仿宋" w:cs="仿宋"/>
          <w:b/>
          <w:bCs/>
          <w:color w:val="auto"/>
          <w:sz w:val="24"/>
          <w:szCs w:val="24"/>
        </w:rPr>
        <w:t>包装、储存和运输</w:t>
      </w:r>
    </w:p>
    <w:p>
      <w:pPr>
        <w:spacing w:after="0" w:line="200" w:lineRule="exact"/>
        <w:rPr>
          <w:color w:val="auto"/>
          <w:sz w:val="20"/>
          <w:szCs w:val="20"/>
        </w:rPr>
      </w:pPr>
    </w:p>
    <w:p>
      <w:pPr>
        <w:spacing w:after="0" w:line="290" w:lineRule="exact"/>
        <w:rPr>
          <w:color w:val="auto"/>
          <w:sz w:val="20"/>
          <w:szCs w:val="20"/>
        </w:rPr>
      </w:pPr>
    </w:p>
    <w:p>
      <w:pPr>
        <w:spacing w:after="0" w:line="305" w:lineRule="exact"/>
        <w:ind w:left="482"/>
        <w:rPr>
          <w:color w:val="auto"/>
          <w:sz w:val="20"/>
          <w:szCs w:val="20"/>
        </w:rPr>
      </w:pPr>
      <w:r>
        <w:rPr>
          <w:rFonts w:ascii="宋体" w:hAnsi="宋体" w:eastAsia="宋体" w:cs="宋体"/>
          <w:color w:val="auto"/>
          <w:sz w:val="24"/>
          <w:szCs w:val="24"/>
        </w:rPr>
        <w:t>销售包装应符合</w:t>
      </w:r>
      <w:r>
        <w:rPr>
          <w:rFonts w:ascii="Calibri" w:hAnsi="Calibri" w:eastAsia="Calibri" w:cs="Calibri"/>
          <w:color w:val="auto"/>
          <w:sz w:val="24"/>
          <w:szCs w:val="24"/>
        </w:rPr>
        <w:t xml:space="preserve"> GB/T 1536 </w:t>
      </w:r>
      <w:r>
        <w:rPr>
          <w:rFonts w:ascii="宋体" w:hAnsi="宋体" w:eastAsia="宋体" w:cs="宋体"/>
          <w:color w:val="auto"/>
          <w:sz w:val="24"/>
          <w:szCs w:val="24"/>
        </w:rPr>
        <w:t>的规定。包装容器必须专用、清洁、干燥和密封，应符</w:t>
      </w:r>
    </w:p>
    <w:p>
      <w:pPr>
        <w:spacing w:after="0" w:line="221"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合食品安全和卫生要求。运输器具必须清洁卫生，散装运输要有专车，符合食品安全和</w:t>
      </w:r>
    </w:p>
    <w:p>
      <w:pPr>
        <w:spacing w:after="0" w:line="245"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卫生要求，防止日晒、雨淋和标签脱离，不得与污染物、有毒害物质混运。</w:t>
      </w:r>
    </w:p>
    <w:p>
      <w:pPr>
        <w:spacing w:after="0" w:line="200" w:lineRule="exact"/>
        <w:rPr>
          <w:color w:val="auto"/>
          <w:sz w:val="20"/>
          <w:szCs w:val="20"/>
        </w:rPr>
      </w:pPr>
    </w:p>
    <w:p>
      <w:pPr>
        <w:spacing w:after="0" w:line="288" w:lineRule="exact"/>
        <w:rPr>
          <w:color w:val="auto"/>
          <w:sz w:val="20"/>
          <w:szCs w:val="20"/>
        </w:rPr>
      </w:pPr>
    </w:p>
    <w:p>
      <w:pPr>
        <w:numPr>
          <w:ilvl w:val="0"/>
          <w:numId w:val="28"/>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技术经济论证及预期的社会经济效果</w:t>
      </w:r>
    </w:p>
    <w:p>
      <w:pPr>
        <w:spacing w:after="0" w:line="200" w:lineRule="exact"/>
        <w:rPr>
          <w:color w:val="auto"/>
          <w:sz w:val="20"/>
          <w:szCs w:val="20"/>
        </w:rPr>
      </w:pPr>
    </w:p>
    <w:p>
      <w:pPr>
        <w:spacing w:after="0" w:line="342" w:lineRule="exact"/>
        <w:rPr>
          <w:color w:val="auto"/>
          <w:sz w:val="20"/>
          <w:szCs w:val="20"/>
        </w:rPr>
      </w:pPr>
    </w:p>
    <w:p>
      <w:pPr>
        <w:spacing w:after="0" w:line="500" w:lineRule="exact"/>
        <w:ind w:left="2" w:firstLine="480"/>
        <w:rPr>
          <w:color w:val="auto"/>
          <w:sz w:val="20"/>
          <w:szCs w:val="20"/>
        </w:rPr>
      </w:pPr>
      <w:r>
        <w:rPr>
          <w:rFonts w:ascii="宋体" w:hAnsi="宋体" w:eastAsia="宋体" w:cs="宋体"/>
          <w:color w:val="auto"/>
          <w:sz w:val="24"/>
          <w:szCs w:val="24"/>
        </w:rPr>
        <w:t>近年来，我国食用植物油消费量持续增长，需求缺口不断扩大，对外依存度明显上升，食用植物油安全问题日益突出。同时，随着社会发展水平的提高，群众对食品品质、营养和健康更加关注，对优质粮油产品需求不断提升，因此，国家粮食局推出了优质粮油工程项目，并出台了中国好粮油系列标准，以促进粮食行业供给侧结构性改革，全面提高粮食产业质量和效益，提高优质粮油的市场占有率，满足群众需求。各省粮食局也纷纷制定了本省的好粮油产品标准。2017 年 9 月，湖南省粮食局、湖南省财政厅联合下发《关于在全省粮食行业实施“优质粮油工程”的决定》（湘粮行〔2017〕86 号），决定从 2017 年开始，在全省粮食行业实施“优质粮油工程”。菜籽油作为我省的特色优势食用植物油产品，在全国菜籽油市场具有较好的反响，拥有道道全、金健等知名菜籽油品牌。为进一步发挥我省菜籽油地域与资源优势，提高我省菜籽油在全国食用油市场的号召力，需整合资源，提升品质，并开展品牌建设。本标准的编制将为我省菜籽油产业发展、品牌提升、品质升级提供重要的指导作用，对深化我省食用植物油提质升级，加快我省优质粮油工程建设，促进我省粮食供给侧结构</w:t>
      </w:r>
      <w:r>
        <w:rPr>
          <w:rFonts w:hint="eastAsia" w:ascii="宋体" w:hAnsi="宋体" w:eastAsia="宋体" w:cs="宋体"/>
          <w:color w:val="auto"/>
          <w:sz w:val="24"/>
          <w:szCs w:val="24"/>
          <w:lang w:eastAsia="zh-CN"/>
        </w:rPr>
        <w:t>性</w:t>
      </w:r>
      <w:bookmarkStart w:id="21" w:name="_GoBack"/>
      <w:bookmarkEnd w:id="21"/>
      <w:r>
        <w:rPr>
          <w:rFonts w:ascii="宋体" w:hAnsi="宋体" w:eastAsia="宋体" w:cs="宋体"/>
          <w:color w:val="auto"/>
          <w:sz w:val="24"/>
          <w:szCs w:val="24"/>
        </w:rPr>
        <w:t>改革具有重要意义。能进一步提升我省粮食价值，为我省地方经济发展提供重要支撑。</w:t>
      </w:r>
    </w:p>
    <w:p>
      <w:pPr>
        <w:spacing w:after="0" w:line="200" w:lineRule="exact"/>
        <w:rPr>
          <w:color w:val="auto"/>
          <w:sz w:val="20"/>
          <w:szCs w:val="20"/>
        </w:rPr>
      </w:pPr>
    </w:p>
    <w:p>
      <w:pPr>
        <w:spacing w:after="0" w:line="293" w:lineRule="exact"/>
        <w:rPr>
          <w:color w:val="auto"/>
          <w:sz w:val="20"/>
          <w:szCs w:val="20"/>
        </w:rPr>
      </w:pPr>
    </w:p>
    <w:p>
      <w:pPr>
        <w:numPr>
          <w:ilvl w:val="0"/>
          <w:numId w:val="29"/>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采用国际标准和国外先进标准的程度，以及与国际、国外同类标准水平的对比情况</w:t>
      </w:r>
    </w:p>
    <w:p>
      <w:pPr>
        <w:spacing w:after="0" w:line="200" w:lineRule="exact"/>
        <w:rPr>
          <w:color w:val="auto"/>
          <w:sz w:val="20"/>
          <w:szCs w:val="20"/>
        </w:rPr>
      </w:pPr>
    </w:p>
    <w:p>
      <w:pPr>
        <w:spacing w:after="0" w:line="318" w:lineRule="exact"/>
        <w:rPr>
          <w:color w:val="auto"/>
          <w:sz w:val="20"/>
          <w:szCs w:val="20"/>
        </w:rPr>
      </w:pPr>
    </w:p>
    <w:p>
      <w:pPr>
        <w:spacing w:after="0" w:line="263" w:lineRule="exact"/>
        <w:ind w:left="482"/>
        <w:rPr>
          <w:color w:val="auto"/>
          <w:sz w:val="20"/>
          <w:szCs w:val="20"/>
        </w:rPr>
      </w:pPr>
      <w:r>
        <w:rPr>
          <w:rFonts w:ascii="宋体" w:hAnsi="宋体" w:eastAsia="宋体" w:cs="宋体"/>
          <w:color w:val="auto"/>
          <w:sz w:val="23"/>
          <w:szCs w:val="23"/>
        </w:rPr>
        <w:t>本标准主要参照了我国菜籽油国家标准，并在此标准的基础上，根据湖南地域特色，</w:t>
      </w:r>
    </w:p>
    <w:p>
      <w:pPr>
        <w:spacing w:after="0" w:line="247"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对部分指标进行了调整。</w:t>
      </w:r>
    </w:p>
    <w:p>
      <w:pPr>
        <w:sectPr>
          <w:pgSz w:w="11900" w:h="16838"/>
          <w:pgMar w:top="1440" w:right="1286" w:bottom="453" w:left="1418" w:header="0" w:footer="0" w:gutter="0"/>
          <w:cols w:equalWidth="0" w:num="1">
            <w:col w:w="9202"/>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right="-221"/>
        <w:jc w:val="center"/>
        <w:rPr>
          <w:color w:val="auto"/>
          <w:sz w:val="20"/>
          <w:szCs w:val="20"/>
        </w:rPr>
      </w:pPr>
      <w:r>
        <w:rPr>
          <w:rFonts w:ascii="Calibri" w:hAnsi="Calibri" w:eastAsia="Calibri" w:cs="Calibri"/>
          <w:color w:val="auto"/>
          <w:sz w:val="17"/>
          <w:szCs w:val="17"/>
        </w:rPr>
        <w:t>19</w:t>
      </w:r>
    </w:p>
    <w:p>
      <w:pPr>
        <w:sectPr>
          <w:type w:val="continuous"/>
          <w:pgSz w:w="11900" w:h="16838"/>
          <w:pgMar w:top="1440" w:right="1286" w:bottom="453" w:left="1418" w:header="0" w:footer="0" w:gutter="0"/>
          <w:cols w:equalWidth="0" w:num="1">
            <w:col w:w="9202"/>
          </w:cols>
        </w:sectPr>
      </w:pPr>
    </w:p>
    <w:p>
      <w:pPr>
        <w:spacing w:after="0" w:line="200" w:lineRule="exact"/>
        <w:rPr>
          <w:color w:val="auto"/>
          <w:sz w:val="20"/>
          <w:szCs w:val="20"/>
        </w:rPr>
      </w:pPr>
      <w:bookmarkStart w:id="20" w:name="page21"/>
      <w:bookmarkEnd w:id="20"/>
    </w:p>
    <w:p>
      <w:pPr>
        <w:spacing w:after="0" w:line="261" w:lineRule="exact"/>
        <w:rPr>
          <w:color w:val="auto"/>
          <w:sz w:val="20"/>
          <w:szCs w:val="20"/>
        </w:rPr>
      </w:pPr>
    </w:p>
    <w:p>
      <w:pPr>
        <w:numPr>
          <w:ilvl w:val="0"/>
          <w:numId w:val="30"/>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与有关的现行法律、法规和强制性标准的关系</w:t>
      </w:r>
    </w:p>
    <w:p>
      <w:pPr>
        <w:spacing w:after="0" w:line="200" w:lineRule="exact"/>
        <w:rPr>
          <w:rFonts w:ascii="Times New Roman" w:hAnsi="Times New Roman" w:eastAsia="Times New Roman" w:cs="Times New Roman"/>
          <w:b/>
          <w:bCs/>
          <w:color w:val="auto"/>
          <w:sz w:val="24"/>
          <w:szCs w:val="24"/>
        </w:rPr>
      </w:pPr>
    </w:p>
    <w:p>
      <w:pPr>
        <w:spacing w:after="0" w:line="306" w:lineRule="exact"/>
        <w:rPr>
          <w:rFonts w:ascii="Times New Roman" w:hAnsi="Times New Roman" w:eastAsia="Times New Roman" w:cs="Times New Roman"/>
          <w:b/>
          <w:bCs/>
          <w:color w:val="auto"/>
          <w:sz w:val="24"/>
          <w:szCs w:val="24"/>
        </w:rPr>
      </w:pPr>
    </w:p>
    <w:p>
      <w:pPr>
        <w:spacing w:after="0" w:line="274" w:lineRule="exact"/>
        <w:ind w:left="482"/>
        <w:rPr>
          <w:rFonts w:ascii="Times New Roman" w:hAnsi="Times New Roman" w:eastAsia="Times New Roman" w:cs="Times New Roman"/>
          <w:b/>
          <w:bCs/>
          <w:color w:val="auto"/>
          <w:sz w:val="24"/>
          <w:szCs w:val="24"/>
        </w:rPr>
      </w:pPr>
      <w:r>
        <w:rPr>
          <w:rFonts w:ascii="宋体" w:hAnsi="宋体" w:eastAsia="宋体" w:cs="宋体"/>
          <w:color w:val="auto"/>
          <w:sz w:val="24"/>
          <w:szCs w:val="24"/>
        </w:rPr>
        <w:t>本标准的制定，与国家相关强制性标准无矛盾和冲突，符合国家的法律、法规。</w:t>
      </w:r>
    </w:p>
    <w:p>
      <w:pPr>
        <w:spacing w:after="0" w:line="200" w:lineRule="exact"/>
        <w:rPr>
          <w:rFonts w:ascii="Times New Roman" w:hAnsi="Times New Roman" w:eastAsia="Times New Roman" w:cs="Times New Roman"/>
          <w:b/>
          <w:bCs/>
          <w:color w:val="auto"/>
          <w:sz w:val="24"/>
          <w:szCs w:val="24"/>
        </w:rPr>
      </w:pPr>
    </w:p>
    <w:p>
      <w:pPr>
        <w:spacing w:after="0" w:line="288" w:lineRule="exact"/>
        <w:rPr>
          <w:rFonts w:ascii="Times New Roman" w:hAnsi="Times New Roman" w:eastAsia="Times New Roman" w:cs="Times New Roman"/>
          <w:b/>
          <w:bCs/>
          <w:color w:val="auto"/>
          <w:sz w:val="24"/>
          <w:szCs w:val="24"/>
        </w:rPr>
      </w:pPr>
    </w:p>
    <w:p>
      <w:pPr>
        <w:numPr>
          <w:ilvl w:val="0"/>
          <w:numId w:val="30"/>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重大分歧意见的处理经过和依据</w:t>
      </w:r>
    </w:p>
    <w:p>
      <w:pPr>
        <w:spacing w:after="0" w:line="200" w:lineRule="exact"/>
        <w:rPr>
          <w:color w:val="auto"/>
          <w:sz w:val="20"/>
          <w:szCs w:val="20"/>
        </w:rPr>
      </w:pPr>
    </w:p>
    <w:p>
      <w:pPr>
        <w:spacing w:after="0" w:line="306" w:lineRule="exact"/>
        <w:rPr>
          <w:color w:val="auto"/>
          <w:sz w:val="20"/>
          <w:szCs w:val="20"/>
        </w:rPr>
      </w:pPr>
    </w:p>
    <w:p>
      <w:pPr>
        <w:spacing w:after="0" w:line="274" w:lineRule="exact"/>
        <w:ind w:left="482"/>
        <w:rPr>
          <w:color w:val="auto"/>
          <w:sz w:val="20"/>
          <w:szCs w:val="20"/>
        </w:rPr>
      </w:pPr>
      <w:r>
        <w:rPr>
          <w:rFonts w:ascii="宋体" w:hAnsi="宋体" w:eastAsia="宋体" w:cs="宋体"/>
          <w:color w:val="auto"/>
          <w:sz w:val="24"/>
          <w:szCs w:val="24"/>
        </w:rPr>
        <w:t>无。</w:t>
      </w:r>
    </w:p>
    <w:p>
      <w:pPr>
        <w:spacing w:after="0" w:line="200" w:lineRule="exact"/>
        <w:rPr>
          <w:color w:val="auto"/>
          <w:sz w:val="20"/>
          <w:szCs w:val="20"/>
        </w:rPr>
      </w:pPr>
    </w:p>
    <w:p>
      <w:pPr>
        <w:spacing w:after="0" w:line="342" w:lineRule="exact"/>
        <w:rPr>
          <w:color w:val="auto"/>
          <w:sz w:val="20"/>
          <w:szCs w:val="20"/>
        </w:rPr>
      </w:pPr>
    </w:p>
    <w:p>
      <w:pPr>
        <w:numPr>
          <w:ilvl w:val="0"/>
          <w:numId w:val="31"/>
        </w:numPr>
        <w:tabs>
          <w:tab w:val="left" w:pos="362"/>
        </w:tabs>
        <w:spacing w:after="0" w:line="508" w:lineRule="exact"/>
        <w:ind w:left="482" w:right="1960" w:hanging="48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按照标准化法的有关规定，提出强制性标准或推荐性标准的建议</w:t>
      </w:r>
      <w:r>
        <w:rPr>
          <w:rFonts w:ascii="宋体" w:hAnsi="宋体" w:eastAsia="宋体" w:cs="宋体"/>
          <w:color w:val="auto"/>
          <w:sz w:val="24"/>
          <w:szCs w:val="24"/>
        </w:rPr>
        <w:t>建议本标准暂定为推荐性团体标准。</w:t>
      </w:r>
    </w:p>
    <w:p>
      <w:pPr>
        <w:spacing w:after="0" w:line="200" w:lineRule="exact"/>
        <w:rPr>
          <w:rFonts w:ascii="Times New Roman" w:hAnsi="Times New Roman" w:eastAsia="Times New Roman" w:cs="Times New Roman"/>
          <w:b/>
          <w:bCs/>
          <w:color w:val="auto"/>
          <w:sz w:val="24"/>
          <w:szCs w:val="24"/>
        </w:rPr>
      </w:pPr>
    </w:p>
    <w:p>
      <w:pPr>
        <w:spacing w:after="0" w:line="290" w:lineRule="exact"/>
        <w:rPr>
          <w:rFonts w:ascii="Times New Roman" w:hAnsi="Times New Roman" w:eastAsia="Times New Roman" w:cs="Times New Roman"/>
          <w:b/>
          <w:bCs/>
          <w:color w:val="auto"/>
          <w:sz w:val="24"/>
          <w:szCs w:val="24"/>
        </w:rPr>
      </w:pPr>
    </w:p>
    <w:p>
      <w:pPr>
        <w:numPr>
          <w:ilvl w:val="0"/>
          <w:numId w:val="31"/>
        </w:numPr>
        <w:tabs>
          <w:tab w:val="left" w:pos="362"/>
        </w:tabs>
        <w:spacing w:after="0" w:line="292" w:lineRule="exact"/>
        <w:ind w:left="362" w:hanging="36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贯彻标准的要求和措施建议</w:t>
      </w:r>
    </w:p>
    <w:p>
      <w:pPr>
        <w:spacing w:after="0" w:line="200" w:lineRule="exact"/>
        <w:rPr>
          <w:color w:val="auto"/>
          <w:sz w:val="20"/>
          <w:szCs w:val="20"/>
        </w:rPr>
      </w:pPr>
    </w:p>
    <w:p>
      <w:pPr>
        <w:spacing w:after="0" w:line="302" w:lineRule="exact"/>
        <w:rPr>
          <w:color w:val="auto"/>
          <w:sz w:val="20"/>
          <w:szCs w:val="20"/>
        </w:rPr>
      </w:pPr>
    </w:p>
    <w:p>
      <w:pPr>
        <w:spacing w:after="0" w:line="305" w:lineRule="exact"/>
        <w:ind w:left="482"/>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）首先应在实施前保证文本的充足供应，让生产企业都能及时得到标准文本。</w:t>
      </w:r>
    </w:p>
    <w:p>
      <w:pPr>
        <w:spacing w:after="0" w:line="221" w:lineRule="exact"/>
        <w:rPr>
          <w:color w:val="auto"/>
          <w:sz w:val="20"/>
          <w:szCs w:val="20"/>
        </w:rPr>
      </w:pPr>
    </w:p>
    <w:p>
      <w:pPr>
        <w:spacing w:after="0" w:line="274" w:lineRule="exact"/>
        <w:ind w:left="2"/>
        <w:rPr>
          <w:color w:val="auto"/>
          <w:sz w:val="20"/>
          <w:szCs w:val="20"/>
        </w:rPr>
      </w:pPr>
      <w:r>
        <w:rPr>
          <w:rFonts w:ascii="宋体" w:hAnsi="宋体" w:eastAsia="宋体" w:cs="宋体"/>
          <w:color w:val="auto"/>
          <w:sz w:val="24"/>
          <w:szCs w:val="24"/>
        </w:rPr>
        <w:t>这是保证新标准贯彻实施的基础。</w:t>
      </w:r>
    </w:p>
    <w:p>
      <w:pPr>
        <w:spacing w:after="0" w:line="240" w:lineRule="exact"/>
        <w:rPr>
          <w:color w:val="auto"/>
          <w:sz w:val="20"/>
          <w:szCs w:val="20"/>
        </w:rPr>
      </w:pPr>
    </w:p>
    <w:p>
      <w:pPr>
        <w:spacing w:after="0" w:line="305" w:lineRule="exact"/>
        <w:ind w:left="482"/>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）发布后、实施前应将信息在媒体上广为宣传。</w:t>
      </w:r>
    </w:p>
    <w:p>
      <w:pPr>
        <w:spacing w:after="0" w:line="200" w:lineRule="exact"/>
        <w:rPr>
          <w:color w:val="auto"/>
          <w:sz w:val="20"/>
          <w:szCs w:val="20"/>
        </w:rPr>
      </w:pPr>
    </w:p>
    <w:p>
      <w:pPr>
        <w:spacing w:after="0" w:line="316" w:lineRule="exact"/>
        <w:rPr>
          <w:color w:val="auto"/>
          <w:sz w:val="20"/>
          <w:szCs w:val="20"/>
        </w:rPr>
      </w:pPr>
    </w:p>
    <w:p>
      <w:pPr>
        <w:numPr>
          <w:ilvl w:val="0"/>
          <w:numId w:val="32"/>
        </w:numPr>
        <w:tabs>
          <w:tab w:val="left" w:pos="482"/>
        </w:tabs>
        <w:spacing w:after="0" w:line="508" w:lineRule="exact"/>
        <w:ind w:left="482" w:right="5940" w:hanging="48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废止现行有关标准的建议</w:t>
      </w:r>
      <w:r>
        <w:rPr>
          <w:rFonts w:ascii="宋体" w:hAnsi="宋体" w:eastAsia="宋体" w:cs="宋体"/>
          <w:color w:val="auto"/>
          <w:sz w:val="24"/>
          <w:szCs w:val="24"/>
        </w:rPr>
        <w:t>无。</w:t>
      </w:r>
    </w:p>
    <w:p>
      <w:pPr>
        <w:spacing w:after="0" w:line="200" w:lineRule="exact"/>
        <w:rPr>
          <w:rFonts w:ascii="Times New Roman" w:hAnsi="Times New Roman" w:eastAsia="Times New Roman" w:cs="Times New Roman"/>
          <w:b/>
          <w:bCs/>
          <w:color w:val="auto"/>
          <w:sz w:val="24"/>
          <w:szCs w:val="24"/>
        </w:rPr>
      </w:pPr>
    </w:p>
    <w:p>
      <w:pPr>
        <w:spacing w:after="0" w:line="344" w:lineRule="exact"/>
        <w:rPr>
          <w:rFonts w:ascii="Times New Roman" w:hAnsi="Times New Roman" w:eastAsia="Times New Roman" w:cs="Times New Roman"/>
          <w:b/>
          <w:bCs/>
          <w:color w:val="auto"/>
          <w:sz w:val="24"/>
          <w:szCs w:val="24"/>
        </w:rPr>
      </w:pPr>
    </w:p>
    <w:p>
      <w:pPr>
        <w:numPr>
          <w:ilvl w:val="0"/>
          <w:numId w:val="32"/>
        </w:numPr>
        <w:tabs>
          <w:tab w:val="left" w:pos="482"/>
        </w:tabs>
        <w:spacing w:after="0" w:line="508" w:lineRule="exact"/>
        <w:ind w:left="482" w:right="6420" w:hanging="482"/>
        <w:rPr>
          <w:rFonts w:ascii="Times New Roman" w:hAnsi="Times New Roman" w:eastAsia="Times New Roman" w:cs="Times New Roman"/>
          <w:b/>
          <w:bCs/>
          <w:color w:val="auto"/>
          <w:sz w:val="24"/>
          <w:szCs w:val="24"/>
        </w:rPr>
      </w:pPr>
      <w:r>
        <w:rPr>
          <w:rFonts w:ascii="宋体" w:hAnsi="宋体" w:eastAsia="宋体" w:cs="宋体"/>
          <w:b/>
          <w:bCs/>
          <w:color w:val="auto"/>
          <w:sz w:val="24"/>
          <w:szCs w:val="24"/>
        </w:rPr>
        <w:t>其他应予说明的事项</w:t>
      </w:r>
      <w:r>
        <w:rPr>
          <w:rFonts w:ascii="宋体" w:hAnsi="宋体" w:eastAsia="宋体" w:cs="宋体"/>
          <w:color w:val="auto"/>
          <w:sz w:val="24"/>
          <w:szCs w:val="24"/>
        </w:rPr>
        <w:t>无。</w:t>
      </w:r>
    </w:p>
    <w:p>
      <w:pPr>
        <w:spacing w:after="0" w:line="249" w:lineRule="exact"/>
        <w:rPr>
          <w:color w:val="auto"/>
          <w:sz w:val="20"/>
          <w:szCs w:val="20"/>
        </w:rPr>
      </w:pPr>
    </w:p>
    <w:p>
      <w:pPr>
        <w:spacing w:after="0" w:line="274" w:lineRule="exact"/>
        <w:jc w:val="right"/>
        <w:rPr>
          <w:color w:val="auto"/>
          <w:sz w:val="20"/>
          <w:szCs w:val="20"/>
        </w:rPr>
      </w:pPr>
      <w:r>
        <w:rPr>
          <w:rFonts w:ascii="宋体" w:hAnsi="宋体" w:eastAsia="宋体" w:cs="宋体"/>
          <w:color w:val="auto"/>
          <w:sz w:val="24"/>
          <w:szCs w:val="24"/>
        </w:rPr>
        <w:t>《湖南菜籽油》标准起草组</w:t>
      </w:r>
    </w:p>
    <w:p>
      <w:pPr>
        <w:spacing w:after="0" w:line="243" w:lineRule="exact"/>
        <w:rPr>
          <w:color w:val="auto"/>
          <w:sz w:val="20"/>
          <w:szCs w:val="20"/>
        </w:rPr>
      </w:pPr>
    </w:p>
    <w:p>
      <w:pPr>
        <w:spacing w:after="0" w:line="305" w:lineRule="exact"/>
        <w:ind w:left="6602"/>
        <w:rPr>
          <w:color w:val="auto"/>
          <w:sz w:val="20"/>
          <w:szCs w:val="20"/>
        </w:rPr>
      </w:pPr>
      <w:r>
        <w:rPr>
          <w:rFonts w:ascii="Calibri" w:hAnsi="Calibri" w:eastAsia="Calibri" w:cs="Calibri"/>
          <w:color w:val="auto"/>
          <w:sz w:val="24"/>
          <w:szCs w:val="24"/>
        </w:rPr>
        <w:t xml:space="preserve">2020 </w:t>
      </w:r>
      <w:r>
        <w:rPr>
          <w:rFonts w:ascii="宋体" w:hAnsi="宋体" w:eastAsia="宋体" w:cs="宋体"/>
          <w:color w:val="auto"/>
          <w:sz w:val="24"/>
          <w:szCs w:val="24"/>
        </w:rPr>
        <w:t>年</w:t>
      </w:r>
      <w:r>
        <w:rPr>
          <w:rFonts w:ascii="Calibri" w:hAnsi="Calibri" w:eastAsia="Calibri" w:cs="Calibri"/>
          <w:color w:val="auto"/>
          <w:sz w:val="24"/>
          <w:szCs w:val="24"/>
        </w:rPr>
        <w:t xml:space="preserve"> 6 </w:t>
      </w:r>
      <w:r>
        <w:rPr>
          <w:rFonts w:ascii="宋体" w:hAnsi="宋体" w:eastAsia="宋体" w:cs="宋体"/>
          <w:color w:val="auto"/>
          <w:sz w:val="24"/>
          <w:szCs w:val="24"/>
        </w:rPr>
        <w:t>月</w:t>
      </w:r>
    </w:p>
    <w:p>
      <w:pPr>
        <w:sectPr>
          <w:pgSz w:w="11900" w:h="16838"/>
          <w:pgMar w:top="1440" w:right="1426" w:bottom="453" w:left="1418" w:header="0" w:footer="0" w:gutter="0"/>
          <w:cols w:equalWidth="0" w:num="1">
            <w:col w:w="9062"/>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right="-361"/>
        <w:jc w:val="center"/>
        <w:rPr>
          <w:color w:val="auto"/>
          <w:sz w:val="20"/>
          <w:szCs w:val="20"/>
        </w:rPr>
      </w:pPr>
      <w:r>
        <w:rPr>
          <w:rFonts w:ascii="Calibri" w:hAnsi="Calibri" w:eastAsia="Calibri" w:cs="Calibri"/>
          <w:color w:val="auto"/>
          <w:sz w:val="17"/>
          <w:szCs w:val="17"/>
        </w:rPr>
        <w:t>20</w:t>
      </w:r>
    </w:p>
    <w:sectPr>
      <w:type w:val="continuous"/>
      <w:pgSz w:w="11900" w:h="16838"/>
      <w:pgMar w:top="1440" w:right="1426" w:bottom="453" w:left="1418" w:header="0" w:footer="0" w:gutter="0"/>
      <w:cols w:equalWidth="0" w:num="1">
        <w:col w:w="90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20"/>
    <w:multiLevelType w:val="singleLevel"/>
    <w:tmpl w:val="00000120"/>
    <w:lvl w:ilvl="0" w:tentative="0">
      <w:start w:val="1"/>
      <w:numFmt w:val="bullet"/>
      <w:lvlText w:val="按"/>
      <w:lvlJc w:val="left"/>
    </w:lvl>
  </w:abstractNum>
  <w:abstractNum w:abstractNumId="1">
    <w:nsid w:val="0000030A"/>
    <w:multiLevelType w:val="singleLevel"/>
    <w:tmpl w:val="0000030A"/>
    <w:lvl w:ilvl="0" w:tentative="0">
      <w:start w:val="1"/>
      <w:numFmt w:val="bullet"/>
      <w:lvlText w:val="②"/>
      <w:lvlJc w:val="left"/>
    </w:lvl>
  </w:abstractNum>
  <w:abstractNum w:abstractNumId="2">
    <w:nsid w:val="00000732"/>
    <w:multiLevelType w:val="singleLevel"/>
    <w:tmpl w:val="00000732"/>
    <w:lvl w:ilvl="0" w:tentative="0">
      <w:start w:val="1"/>
      <w:numFmt w:val="bullet"/>
      <w:lvlText w:val="按"/>
      <w:lvlJc w:val="left"/>
    </w:lvl>
  </w:abstractNum>
  <w:abstractNum w:abstractNumId="3">
    <w:nsid w:val="00000BDB"/>
    <w:multiLevelType w:val="singleLevel"/>
    <w:tmpl w:val="00000BDB"/>
    <w:lvl w:ilvl="0" w:tentative="0">
      <w:start w:val="1"/>
      <w:numFmt w:val="bullet"/>
      <w:lvlText w:val="为"/>
      <w:lvlJc w:val="left"/>
    </w:lvl>
  </w:abstractNum>
  <w:abstractNum w:abstractNumId="4">
    <w:nsid w:val="00001238"/>
    <w:multiLevelType w:val="singleLevel"/>
    <w:tmpl w:val="00001238"/>
    <w:lvl w:ilvl="0" w:tentative="0">
      <w:start w:val="4"/>
      <w:numFmt w:val="decimal"/>
      <w:lvlText w:val="[%1]"/>
      <w:lvlJc w:val="left"/>
    </w:lvl>
  </w:abstractNum>
  <w:abstractNum w:abstractNumId="5">
    <w:nsid w:val="00001AD4"/>
    <w:multiLevelType w:val="singleLevel"/>
    <w:tmpl w:val="00001AD4"/>
    <w:lvl w:ilvl="0" w:tentative="0">
      <w:start w:val="4"/>
      <w:numFmt w:val="decimal"/>
      <w:lvlText w:val="[%1]"/>
      <w:lvlJc w:val="left"/>
    </w:lvl>
  </w:abstractNum>
  <w:abstractNum w:abstractNumId="6">
    <w:nsid w:val="00001E1F"/>
    <w:multiLevelType w:val="singleLevel"/>
    <w:tmpl w:val="00001E1F"/>
    <w:lvl w:ilvl="0" w:tentative="0">
      <w:start w:val="1"/>
      <w:numFmt w:val="decimal"/>
      <w:lvlText w:val="[%1]"/>
      <w:lvlJc w:val="left"/>
    </w:lvl>
  </w:abstractNum>
  <w:abstractNum w:abstractNumId="7">
    <w:nsid w:val="00002213"/>
    <w:multiLevelType w:val="singleLevel"/>
    <w:tmpl w:val="00002213"/>
    <w:lvl w:ilvl="0" w:tentative="0">
      <w:start w:val="3"/>
      <w:numFmt w:val="decimal"/>
      <w:lvlText w:val="%1"/>
      <w:lvlJc w:val="left"/>
    </w:lvl>
  </w:abstractNum>
  <w:abstractNum w:abstractNumId="8">
    <w:nsid w:val="000022EE"/>
    <w:multiLevelType w:val="singleLevel"/>
    <w:tmpl w:val="000022EE"/>
    <w:lvl w:ilvl="0" w:tentative="0">
      <w:start w:val="6"/>
      <w:numFmt w:val="decimal"/>
      <w:lvlText w:val="%1"/>
      <w:lvlJc w:val="left"/>
    </w:lvl>
  </w:abstractNum>
  <w:abstractNum w:abstractNumId="9">
    <w:nsid w:val="00002350"/>
    <w:multiLevelType w:val="singleLevel"/>
    <w:tmpl w:val="00002350"/>
    <w:lvl w:ilvl="0" w:tentative="0">
      <w:start w:val="5"/>
      <w:numFmt w:val="decimal"/>
      <w:lvlText w:val="%1"/>
      <w:lvlJc w:val="left"/>
    </w:lvl>
  </w:abstractNum>
  <w:abstractNum w:abstractNumId="10">
    <w:nsid w:val="0000260D"/>
    <w:multiLevelType w:val="singleLevel"/>
    <w:tmpl w:val="0000260D"/>
    <w:lvl w:ilvl="0" w:tentative="0">
      <w:start w:val="1"/>
      <w:numFmt w:val="bullet"/>
      <w:lvlText w:val="酸"/>
      <w:lvlJc w:val="left"/>
    </w:lvl>
  </w:abstractNum>
  <w:abstractNum w:abstractNumId="11">
    <w:nsid w:val="000026A6"/>
    <w:multiLevelType w:val="singleLevel"/>
    <w:tmpl w:val="000026A6"/>
    <w:lvl w:ilvl="0" w:tentative="0">
      <w:start w:val="1"/>
      <w:numFmt w:val="decimal"/>
      <w:lvlText w:val="[%1]"/>
      <w:lvlJc w:val="left"/>
    </w:lvl>
  </w:abstractNum>
  <w:abstractNum w:abstractNumId="12">
    <w:nsid w:val="0000301C"/>
    <w:multiLevelType w:val="singleLevel"/>
    <w:tmpl w:val="0000301C"/>
    <w:lvl w:ilvl="0" w:tentative="0">
      <w:start w:val="1"/>
      <w:numFmt w:val="bullet"/>
      <w:lvlText w:val="存"/>
      <w:lvlJc w:val="left"/>
    </w:lvl>
  </w:abstractNum>
  <w:abstractNum w:abstractNumId="13">
    <w:nsid w:val="0000323B"/>
    <w:multiLevelType w:val="singleLevel"/>
    <w:tmpl w:val="0000323B"/>
    <w:lvl w:ilvl="0" w:tentative="0">
      <w:start w:val="2"/>
      <w:numFmt w:val="decimal"/>
      <w:lvlText w:val="%1"/>
      <w:lvlJc w:val="left"/>
    </w:lvl>
  </w:abstractNum>
  <w:abstractNum w:abstractNumId="14">
    <w:nsid w:val="00003B25"/>
    <w:multiLevelType w:val="singleLevel"/>
    <w:tmpl w:val="00003B25"/>
    <w:lvl w:ilvl="0" w:tentative="0">
      <w:start w:val="1"/>
      <w:numFmt w:val="bullet"/>
      <w:lvlText w:val="④"/>
      <w:lvlJc w:val="left"/>
    </w:lvl>
  </w:abstractNum>
  <w:abstractNum w:abstractNumId="15">
    <w:nsid w:val="0000428B"/>
    <w:multiLevelType w:val="singleLevel"/>
    <w:tmpl w:val="0000428B"/>
    <w:lvl w:ilvl="0" w:tentative="0">
      <w:start w:val="1"/>
      <w:numFmt w:val="decimal"/>
      <w:lvlText w:val="%1"/>
      <w:lvlJc w:val="left"/>
    </w:lvl>
  </w:abstractNum>
  <w:abstractNum w:abstractNumId="16">
    <w:nsid w:val="00004509"/>
    <w:multiLevelType w:val="singleLevel"/>
    <w:tmpl w:val="00004509"/>
    <w:lvl w:ilvl="0" w:tentative="0">
      <w:start w:val="3"/>
      <w:numFmt w:val="decimal"/>
      <w:lvlText w:val="[%1]"/>
      <w:lvlJc w:val="left"/>
    </w:lvl>
  </w:abstractNum>
  <w:abstractNum w:abstractNumId="17">
    <w:nsid w:val="00004B40"/>
    <w:multiLevelType w:val="singleLevel"/>
    <w:tmpl w:val="00004B40"/>
    <w:lvl w:ilvl="0" w:tentative="0">
      <w:start w:val="8"/>
      <w:numFmt w:val="decimal"/>
      <w:lvlText w:val="%1"/>
      <w:lvlJc w:val="left"/>
    </w:lvl>
  </w:abstractNum>
  <w:abstractNum w:abstractNumId="18">
    <w:nsid w:val="00004E45"/>
    <w:multiLevelType w:val="multilevel"/>
    <w:tmpl w:val="00004E45"/>
    <w:lvl w:ilvl="0" w:tentative="0">
      <w:start w:val="1"/>
      <w:numFmt w:val="bullet"/>
      <w:lvlText w:val="近"/>
      <w:lvlJc w:val="left"/>
    </w:lvl>
    <w:lvl w:ilvl="1" w:tentative="0">
      <w:start w:val="1"/>
      <w:numFmt w:val="bullet"/>
      <w:lvlText w:val="表"/>
      <w:lvlJc w:val="left"/>
    </w:lvl>
  </w:abstractNum>
  <w:abstractNum w:abstractNumId="19">
    <w:nsid w:val="000056AE"/>
    <w:multiLevelType w:val="multilevel"/>
    <w:tmpl w:val="000056AE"/>
    <w:lvl w:ilvl="0" w:tentative="0">
      <w:start w:val="1"/>
      <w:numFmt w:val="bullet"/>
      <w:lvlText w:val="素"/>
      <w:lvlJc w:val="left"/>
    </w:lvl>
    <w:lvl w:ilvl="1" w:tentative="0">
      <w:start w:val="1"/>
      <w:numFmt w:val="bullet"/>
      <w:lvlText w:val="表"/>
      <w:lvlJc w:val="left"/>
    </w:lvl>
  </w:abstractNum>
  <w:abstractNum w:abstractNumId="20">
    <w:nsid w:val="00005878"/>
    <w:multiLevelType w:val="singleLevel"/>
    <w:tmpl w:val="00005878"/>
    <w:lvl w:ilvl="0" w:tentative="0">
      <w:start w:val="10"/>
      <w:numFmt w:val="decimal"/>
      <w:lvlText w:val="%1"/>
      <w:lvlJc w:val="left"/>
    </w:lvl>
  </w:abstractNum>
  <w:abstractNum w:abstractNumId="21">
    <w:nsid w:val="00005D03"/>
    <w:multiLevelType w:val="singleLevel"/>
    <w:tmpl w:val="00005D03"/>
    <w:lvl w:ilvl="0" w:tentative="0">
      <w:start w:val="3"/>
      <w:numFmt w:val="decimal"/>
      <w:lvlText w:val="[%1]"/>
      <w:lvlJc w:val="left"/>
    </w:lvl>
  </w:abstractNum>
  <w:abstractNum w:abstractNumId="22">
    <w:nsid w:val="000063CB"/>
    <w:multiLevelType w:val="multilevel"/>
    <w:tmpl w:val="000063CB"/>
    <w:lvl w:ilvl="0" w:tentative="0">
      <w:start w:val="1"/>
      <w:numFmt w:val="bullet"/>
      <w:lvlText w:val="类"/>
      <w:lvlJc w:val="left"/>
    </w:lvl>
    <w:lvl w:ilvl="1" w:tentative="0">
      <w:start w:val="6"/>
      <w:numFmt w:val="decimal"/>
      <w:lvlText w:val="[%2]"/>
      <w:lvlJc w:val="left"/>
    </w:lvl>
  </w:abstractNum>
  <w:abstractNum w:abstractNumId="23">
    <w:nsid w:val="00006B89"/>
    <w:multiLevelType w:val="multilevel"/>
    <w:tmpl w:val="00006B89"/>
    <w:lvl w:ilvl="0" w:tentative="0">
      <w:start w:val="1"/>
      <w:numFmt w:val="bullet"/>
      <w:lvlText w:val="酸"/>
      <w:lvlJc w:val="left"/>
    </w:lvl>
    <w:lvl w:ilvl="1" w:tentative="0">
      <w:start w:val="1"/>
      <w:numFmt w:val="bullet"/>
      <w:lvlText w:val="①"/>
      <w:lvlJc w:val="left"/>
    </w:lvl>
  </w:abstractNum>
  <w:abstractNum w:abstractNumId="24">
    <w:nsid w:val="00006BFC"/>
    <w:multiLevelType w:val="singleLevel"/>
    <w:tmpl w:val="00006BFC"/>
    <w:lvl w:ilvl="0" w:tentative="0">
      <w:start w:val="7"/>
      <w:numFmt w:val="decimal"/>
      <w:lvlText w:val="[%1]"/>
      <w:lvlJc w:val="left"/>
    </w:lvl>
  </w:abstractNum>
  <w:abstractNum w:abstractNumId="25">
    <w:nsid w:val="00006E5D"/>
    <w:multiLevelType w:val="singleLevel"/>
    <w:tmpl w:val="00006E5D"/>
    <w:lvl w:ilvl="0" w:tentative="0">
      <w:start w:val="1"/>
      <w:numFmt w:val="decimal"/>
      <w:lvlText w:val="[%1]"/>
      <w:lvlJc w:val="left"/>
    </w:lvl>
  </w:abstractNum>
  <w:abstractNum w:abstractNumId="26">
    <w:nsid w:val="0000701F"/>
    <w:multiLevelType w:val="singleLevel"/>
    <w:tmpl w:val="0000701F"/>
    <w:lvl w:ilvl="0" w:tentative="0">
      <w:start w:val="1"/>
      <w:numFmt w:val="decimal"/>
      <w:lvlText w:val="[%1]"/>
      <w:lvlJc w:val="left"/>
    </w:lvl>
  </w:abstractNum>
  <w:abstractNum w:abstractNumId="27">
    <w:nsid w:val="0000759A"/>
    <w:multiLevelType w:val="singleLevel"/>
    <w:tmpl w:val="0000759A"/>
    <w:lvl w:ilvl="0" w:tentative="0">
      <w:start w:val="4"/>
      <w:numFmt w:val="decimal"/>
      <w:lvlText w:val="%1"/>
      <w:lvlJc w:val="left"/>
    </w:lvl>
  </w:abstractNum>
  <w:abstractNum w:abstractNumId="28">
    <w:nsid w:val="0000767D"/>
    <w:multiLevelType w:val="singleLevel"/>
    <w:tmpl w:val="0000767D"/>
    <w:lvl w:ilvl="0" w:tentative="0">
      <w:start w:val="1"/>
      <w:numFmt w:val="decimal"/>
      <w:lvlText w:val="[%1]"/>
      <w:lvlJc w:val="left"/>
    </w:lvl>
  </w:abstractNum>
  <w:abstractNum w:abstractNumId="29">
    <w:nsid w:val="00007A5A"/>
    <w:multiLevelType w:val="singleLevel"/>
    <w:tmpl w:val="00007A5A"/>
    <w:lvl w:ilvl="0" w:tentative="0">
      <w:start w:val="1"/>
      <w:numFmt w:val="bullet"/>
      <w:lvlText w:val="③"/>
      <w:lvlJc w:val="left"/>
    </w:lvl>
  </w:abstractNum>
  <w:abstractNum w:abstractNumId="30">
    <w:nsid w:val="00007F96"/>
    <w:multiLevelType w:val="singleLevel"/>
    <w:tmpl w:val="00007F96"/>
    <w:lvl w:ilvl="0" w:tentative="0">
      <w:start w:val="8"/>
      <w:numFmt w:val="decimal"/>
      <w:lvlText w:val="[%1]"/>
      <w:lvlJc w:val="left"/>
    </w:lvl>
  </w:abstractNum>
  <w:abstractNum w:abstractNumId="31">
    <w:nsid w:val="00007FF5"/>
    <w:multiLevelType w:val="singleLevel"/>
    <w:tmpl w:val="00007FF5"/>
    <w:lvl w:ilvl="0" w:tentative="0">
      <w:start w:val="9"/>
      <w:numFmt w:val="decimal"/>
      <w:lvlText w:val="[%1]"/>
      <w:lvlJc w:val="left"/>
    </w:lvl>
  </w:abstractNum>
  <w:num w:numId="1">
    <w:abstractNumId w:val="15"/>
  </w:num>
  <w:num w:numId="2">
    <w:abstractNumId w:val="11"/>
  </w:num>
  <w:num w:numId="3">
    <w:abstractNumId w:val="26"/>
  </w:num>
  <w:num w:numId="4">
    <w:abstractNumId w:val="21"/>
  </w:num>
  <w:num w:numId="5">
    <w:abstractNumId w:val="29"/>
  </w:num>
  <w:num w:numId="6">
    <w:abstractNumId w:val="28"/>
  </w:num>
  <w:num w:numId="7">
    <w:abstractNumId w:val="16"/>
  </w:num>
  <w:num w:numId="8">
    <w:abstractNumId w:val="4"/>
  </w:num>
  <w:num w:numId="9">
    <w:abstractNumId w:val="14"/>
  </w:num>
  <w:num w:numId="10">
    <w:abstractNumId w:val="6"/>
  </w:num>
  <w:num w:numId="11">
    <w:abstractNumId w:val="25"/>
  </w:num>
  <w:num w:numId="12">
    <w:abstractNumId w:val="5"/>
  </w:num>
  <w:num w:numId="13">
    <w:abstractNumId w:val="22"/>
  </w:num>
  <w:num w:numId="14">
    <w:abstractNumId w:val="24"/>
  </w:num>
  <w:num w:numId="15">
    <w:abstractNumId w:val="30"/>
  </w:num>
  <w:num w:numId="16">
    <w:abstractNumId w:val="31"/>
  </w:num>
  <w:num w:numId="17">
    <w:abstractNumId w:val="18"/>
  </w:num>
  <w:num w:numId="18">
    <w:abstractNumId w:val="13"/>
  </w:num>
  <w:num w:numId="19">
    <w:abstractNumId w:val="7"/>
  </w:num>
  <w:num w:numId="20">
    <w:abstractNumId w:val="10"/>
  </w:num>
  <w:num w:numId="21">
    <w:abstractNumId w:val="23"/>
  </w:num>
  <w:num w:numId="22">
    <w:abstractNumId w:val="1"/>
  </w:num>
  <w:num w:numId="23">
    <w:abstractNumId w:val="12"/>
  </w:num>
  <w:num w:numId="24">
    <w:abstractNumId w:val="3"/>
  </w:num>
  <w:num w:numId="25">
    <w:abstractNumId w:val="19"/>
  </w:num>
  <w:num w:numId="26">
    <w:abstractNumId w:val="2"/>
  </w:num>
  <w:num w:numId="27">
    <w:abstractNumId w:val="0"/>
  </w:num>
  <w:num w:numId="28">
    <w:abstractNumId w:val="27"/>
  </w:num>
  <w:num w:numId="29">
    <w:abstractNumId w:val="9"/>
  </w:num>
  <w:num w:numId="30">
    <w:abstractNumId w:val="8"/>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TgwMTMzNTQxMjVkNWI2ZDljNTc1M2Y3NmM0MWEifQ=="/>
  </w:docVars>
  <w:rsids>
    <w:rsidRoot w:val="00000000"/>
    <w:rsid w:val="7E300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12002</Words>
  <Characters>14172</Characters>
  <Lines>1</Lines>
  <Paragraphs>1</Paragraphs>
  <TotalTime>2</TotalTime>
  <ScaleCrop>false</ScaleCrop>
  <LinksUpToDate>false</LinksUpToDate>
  <CharactersWithSpaces>14612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2023-08-02T11:37:00Z</dcterms:created>
  <dc:creator>Windows User</dc:creator>
  <cp:lastModifiedBy>田的之</cp:lastModifiedBy>
  <dcterms:modified xsi:type="dcterms:W3CDTF">2023-08-02T03:39:55Z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4B2AA26A1A914698BE4D2F34E96A9853_12</vt:lpwstr>
  </property>
</Properties>
</file>